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B49E" w14:textId="77777777" w:rsidR="00D76215" w:rsidRPr="005B7E5A" w:rsidRDefault="00D76215" w:rsidP="00D256E9">
      <w:pPr>
        <w:spacing w:after="0" w:line="240" w:lineRule="auto"/>
        <w:rPr>
          <w:rFonts w:cstheme="minorHAnsi"/>
        </w:rPr>
      </w:pPr>
    </w:p>
    <w:p w14:paraId="2473EFBC" w14:textId="77777777" w:rsidR="00D76215" w:rsidRPr="00D76215" w:rsidRDefault="00D76215" w:rsidP="00D256E9">
      <w:pPr>
        <w:spacing w:after="0" w:line="240" w:lineRule="auto"/>
        <w:jc w:val="center"/>
        <w:rPr>
          <w:rFonts w:cstheme="minorHAnsi"/>
          <w:b/>
        </w:rPr>
      </w:pPr>
    </w:p>
    <w:p w14:paraId="0EC0CD13" w14:textId="77777777" w:rsidR="00D76215" w:rsidRPr="00D76215" w:rsidRDefault="00D76215" w:rsidP="00D256E9">
      <w:pPr>
        <w:spacing w:after="0" w:line="240" w:lineRule="auto"/>
        <w:jc w:val="center"/>
        <w:rPr>
          <w:rFonts w:cstheme="minorHAnsi"/>
          <w:b/>
        </w:rPr>
      </w:pPr>
    </w:p>
    <w:p w14:paraId="15881A36" w14:textId="77777777" w:rsidR="00D76215" w:rsidRPr="00D76215" w:rsidRDefault="00D76215" w:rsidP="00D256E9">
      <w:pPr>
        <w:spacing w:after="0" w:line="240" w:lineRule="auto"/>
        <w:jc w:val="center"/>
        <w:rPr>
          <w:rFonts w:cstheme="minorHAnsi"/>
          <w:b/>
        </w:rPr>
      </w:pPr>
      <w:r w:rsidRPr="00D76215">
        <w:rPr>
          <w:rFonts w:cstheme="minorHAnsi"/>
          <w:b/>
          <w:noProof/>
        </w:rPr>
        <w:drawing>
          <wp:inline distT="0" distB="0" distL="0" distR="0" wp14:anchorId="1579B21D" wp14:editId="78B2BA21">
            <wp:extent cx="3469005" cy="2036445"/>
            <wp:effectExtent l="0" t="0" r="0" b="1905"/>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9005" cy="2036445"/>
                    </a:xfrm>
                    <a:prstGeom prst="rect">
                      <a:avLst/>
                    </a:prstGeom>
                    <a:noFill/>
                  </pic:spPr>
                </pic:pic>
              </a:graphicData>
            </a:graphic>
          </wp:inline>
        </w:drawing>
      </w:r>
    </w:p>
    <w:p w14:paraId="216247F6" w14:textId="77777777" w:rsidR="00D76215" w:rsidRPr="00D76215" w:rsidRDefault="00D76215" w:rsidP="00D256E9">
      <w:pPr>
        <w:spacing w:after="0" w:line="240" w:lineRule="auto"/>
        <w:jc w:val="center"/>
        <w:rPr>
          <w:rFonts w:cstheme="minorHAnsi"/>
          <w:b/>
        </w:rPr>
      </w:pPr>
    </w:p>
    <w:p w14:paraId="526F60A3" w14:textId="77777777" w:rsidR="00D76215" w:rsidRPr="00D76215" w:rsidRDefault="00D76215" w:rsidP="00D256E9">
      <w:pPr>
        <w:spacing w:after="0" w:line="240" w:lineRule="auto"/>
        <w:jc w:val="center"/>
        <w:rPr>
          <w:rFonts w:cstheme="minorHAnsi"/>
          <w:b/>
        </w:rPr>
      </w:pPr>
    </w:p>
    <w:p w14:paraId="15DB36DE" w14:textId="77777777" w:rsidR="00D76215" w:rsidRPr="00D76215" w:rsidRDefault="00D76215" w:rsidP="00D256E9">
      <w:pPr>
        <w:spacing w:after="0" w:line="240" w:lineRule="auto"/>
        <w:jc w:val="center"/>
        <w:rPr>
          <w:rFonts w:cstheme="minorHAnsi"/>
          <w:b/>
        </w:rPr>
      </w:pPr>
    </w:p>
    <w:p w14:paraId="15D49A79" w14:textId="77777777" w:rsidR="00D76215" w:rsidRPr="00D76215" w:rsidRDefault="00D76215" w:rsidP="00D256E9">
      <w:pPr>
        <w:spacing w:after="0" w:line="240" w:lineRule="auto"/>
        <w:jc w:val="center"/>
        <w:rPr>
          <w:rFonts w:cstheme="minorHAnsi"/>
          <w:b/>
        </w:rPr>
      </w:pPr>
    </w:p>
    <w:p w14:paraId="1836D3CC" w14:textId="77777777" w:rsidR="00D76215" w:rsidRPr="00D76215" w:rsidRDefault="00D76215" w:rsidP="00D256E9">
      <w:pPr>
        <w:spacing w:after="0" w:line="240" w:lineRule="auto"/>
        <w:jc w:val="center"/>
        <w:rPr>
          <w:rFonts w:cstheme="minorHAnsi"/>
          <w:b/>
        </w:rPr>
      </w:pPr>
    </w:p>
    <w:p w14:paraId="0A6809A9" w14:textId="77777777" w:rsidR="00D76215" w:rsidRPr="00D76215" w:rsidRDefault="00D76215" w:rsidP="00D256E9">
      <w:pPr>
        <w:spacing w:after="0" w:line="240" w:lineRule="auto"/>
        <w:jc w:val="center"/>
        <w:rPr>
          <w:rFonts w:cstheme="minorHAnsi"/>
          <w:b/>
          <w:color w:val="4BAA90"/>
        </w:rPr>
      </w:pPr>
      <w:r w:rsidRPr="00D76215">
        <w:rPr>
          <w:rFonts w:cstheme="minorHAnsi"/>
          <w:b/>
          <w:color w:val="4BAA90"/>
        </w:rPr>
        <w:t>National Child Mortality Database</w:t>
      </w:r>
    </w:p>
    <w:p w14:paraId="544755FC" w14:textId="77777777" w:rsidR="00D76215" w:rsidRPr="00D76215" w:rsidRDefault="00D76215" w:rsidP="00D256E9">
      <w:pPr>
        <w:spacing w:after="0" w:line="240" w:lineRule="auto"/>
        <w:jc w:val="center"/>
        <w:rPr>
          <w:rFonts w:cstheme="minorHAnsi"/>
          <w:b/>
          <w:color w:val="4BAA90"/>
        </w:rPr>
      </w:pPr>
      <w:r w:rsidRPr="00D76215">
        <w:rPr>
          <w:rFonts w:cstheme="minorHAnsi"/>
          <w:b/>
          <w:color w:val="4BAA90"/>
        </w:rPr>
        <w:t>Parent, Patient and Public Involvement Stakeholder Advisory Group</w:t>
      </w:r>
    </w:p>
    <w:p w14:paraId="4FBA8A39" w14:textId="77777777" w:rsidR="00D76215" w:rsidRPr="00D76215" w:rsidRDefault="00D76215" w:rsidP="00D256E9">
      <w:pPr>
        <w:spacing w:after="0" w:line="240" w:lineRule="auto"/>
        <w:jc w:val="center"/>
        <w:rPr>
          <w:rFonts w:cstheme="minorHAnsi"/>
          <w:b/>
          <w:color w:val="4BAA90"/>
        </w:rPr>
      </w:pPr>
      <w:r w:rsidRPr="00D76215">
        <w:rPr>
          <w:rFonts w:cstheme="minorHAnsi"/>
          <w:b/>
          <w:color w:val="4BAA90"/>
        </w:rPr>
        <w:t>Terms of Reference</w:t>
      </w:r>
    </w:p>
    <w:p w14:paraId="42559934" w14:textId="77777777" w:rsidR="00D76215" w:rsidRPr="00D76215" w:rsidRDefault="00D76215" w:rsidP="00D256E9">
      <w:pPr>
        <w:spacing w:after="0" w:line="240" w:lineRule="auto"/>
        <w:jc w:val="center"/>
        <w:rPr>
          <w:rFonts w:cstheme="minorHAnsi"/>
          <w:b/>
        </w:rPr>
      </w:pPr>
    </w:p>
    <w:p w14:paraId="68E33A54" w14:textId="77777777" w:rsidR="00D76215" w:rsidRPr="00D76215" w:rsidRDefault="00D76215" w:rsidP="00D256E9">
      <w:pPr>
        <w:spacing w:after="0" w:line="240" w:lineRule="auto"/>
        <w:jc w:val="center"/>
        <w:rPr>
          <w:rFonts w:cstheme="minorHAnsi"/>
          <w:b/>
        </w:rPr>
      </w:pPr>
    </w:p>
    <w:p w14:paraId="70418B91" w14:textId="77777777" w:rsidR="00D76215" w:rsidRPr="00D76215" w:rsidRDefault="00D76215" w:rsidP="00D256E9">
      <w:pPr>
        <w:spacing w:after="0" w:line="240" w:lineRule="auto"/>
        <w:jc w:val="center"/>
        <w:rPr>
          <w:rFonts w:cstheme="minorHAnsi"/>
          <w:b/>
        </w:rPr>
      </w:pPr>
    </w:p>
    <w:p w14:paraId="1D943ED3" w14:textId="77777777" w:rsidR="00D76215" w:rsidRPr="00D76215" w:rsidRDefault="00D76215" w:rsidP="00D256E9">
      <w:pPr>
        <w:spacing w:after="0" w:line="240" w:lineRule="auto"/>
        <w:jc w:val="center"/>
        <w:rPr>
          <w:rFonts w:cstheme="minorHAnsi"/>
          <w:b/>
        </w:rPr>
      </w:pPr>
    </w:p>
    <w:p w14:paraId="5B3AF5F3" w14:textId="77777777" w:rsidR="00D76215" w:rsidRPr="00D76215" w:rsidRDefault="00D76215" w:rsidP="00D256E9">
      <w:pPr>
        <w:spacing w:after="0" w:line="240" w:lineRule="auto"/>
        <w:jc w:val="center"/>
        <w:rPr>
          <w:rFonts w:cstheme="minorHAnsi"/>
          <w:b/>
        </w:rPr>
      </w:pPr>
    </w:p>
    <w:p w14:paraId="7FFA482F" w14:textId="77777777" w:rsidR="00D76215" w:rsidRPr="00D76215" w:rsidRDefault="00D76215" w:rsidP="00D256E9">
      <w:pPr>
        <w:spacing w:after="0" w:line="240" w:lineRule="auto"/>
        <w:jc w:val="center"/>
        <w:rPr>
          <w:rFonts w:cstheme="minorHAnsi"/>
          <w:b/>
        </w:rPr>
      </w:pPr>
    </w:p>
    <w:p w14:paraId="3FB03C45" w14:textId="77777777" w:rsidR="00D76215" w:rsidRPr="00D76215" w:rsidRDefault="00D76215" w:rsidP="00D256E9">
      <w:pPr>
        <w:spacing w:after="0" w:line="240" w:lineRule="auto"/>
        <w:jc w:val="center"/>
        <w:rPr>
          <w:rFonts w:cstheme="minorHAnsi"/>
          <w:b/>
        </w:rPr>
      </w:pPr>
    </w:p>
    <w:p w14:paraId="6704ED05" w14:textId="204A0407" w:rsidR="00D76215" w:rsidRPr="00D76215" w:rsidRDefault="00D76215" w:rsidP="00D256E9">
      <w:pPr>
        <w:spacing w:after="0" w:line="240" w:lineRule="auto"/>
        <w:jc w:val="center"/>
        <w:rPr>
          <w:rFonts w:cstheme="minorHAnsi"/>
        </w:rPr>
      </w:pPr>
      <w:r w:rsidRPr="00D76215">
        <w:rPr>
          <w:rFonts w:cstheme="minorHAnsi"/>
        </w:rPr>
        <w:t xml:space="preserve">Document Version: </w:t>
      </w:r>
      <w:r w:rsidR="003A5A83">
        <w:rPr>
          <w:rFonts w:cstheme="minorHAnsi"/>
        </w:rPr>
        <w:t>4</w:t>
      </w:r>
      <w:r w:rsidRPr="00D76215">
        <w:rPr>
          <w:rFonts w:cstheme="minorHAnsi"/>
        </w:rPr>
        <w:t>.</w:t>
      </w:r>
      <w:r w:rsidR="003A5A83">
        <w:rPr>
          <w:rFonts w:cstheme="minorHAnsi"/>
        </w:rPr>
        <w:t>1</w:t>
      </w:r>
    </w:p>
    <w:p w14:paraId="56E10125" w14:textId="1A3FF2C0" w:rsidR="00D76215" w:rsidRPr="00D256E9" w:rsidRDefault="00D76215" w:rsidP="00D256E9">
      <w:pPr>
        <w:spacing w:after="0" w:line="240" w:lineRule="auto"/>
        <w:rPr>
          <w:rFonts w:cstheme="minorHAnsi"/>
          <w:b/>
        </w:rPr>
      </w:pPr>
      <w:r w:rsidRPr="00D76215">
        <w:rPr>
          <w:rFonts w:cstheme="minorHAnsi"/>
          <w:b/>
        </w:rPr>
        <w:br w:type="page"/>
      </w:r>
    </w:p>
    <w:p w14:paraId="319F5300" w14:textId="223E881C" w:rsidR="00D256E9" w:rsidRPr="00D256E9" w:rsidRDefault="00D256E9" w:rsidP="00D256E9">
      <w:pPr>
        <w:rPr>
          <w:b/>
          <w:bCs/>
          <w:sz w:val="24"/>
          <w:szCs w:val="24"/>
          <w:lang w:val="en-US" w:eastAsia="en-US"/>
        </w:rPr>
      </w:pPr>
      <w:r w:rsidRPr="00D256E9">
        <w:rPr>
          <w:b/>
          <w:bCs/>
          <w:sz w:val="24"/>
          <w:szCs w:val="24"/>
          <w:lang w:val="en-US" w:eastAsia="en-US"/>
        </w:rPr>
        <w:lastRenderedPageBreak/>
        <w:t>Version History</w:t>
      </w: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607"/>
        <w:gridCol w:w="1326"/>
        <w:gridCol w:w="3718"/>
        <w:gridCol w:w="3141"/>
      </w:tblGrid>
      <w:tr w:rsidR="00D76215" w:rsidRPr="005B7E5A" w14:paraId="454B4531" w14:textId="77777777" w:rsidTr="00341745">
        <w:trPr>
          <w:cantSplit/>
          <w:jc w:val="center"/>
        </w:trPr>
        <w:tc>
          <w:tcPr>
            <w:tcW w:w="1607" w:type="dxa"/>
            <w:shd w:val="clear" w:color="auto" w:fill="C5E0B3" w:themeFill="accent6" w:themeFillTint="66"/>
            <w:vAlign w:val="center"/>
          </w:tcPr>
          <w:p w14:paraId="10F5C5E1" w14:textId="77777777" w:rsidR="00D76215" w:rsidRPr="00D76215" w:rsidRDefault="00D76215" w:rsidP="00D256E9">
            <w:pPr>
              <w:pStyle w:val="Table"/>
              <w:spacing w:before="0" w:after="0"/>
              <w:jc w:val="center"/>
              <w:rPr>
                <w:rFonts w:asciiTheme="minorHAnsi" w:hAnsiTheme="minorHAnsi" w:cstheme="minorHAnsi"/>
                <w:b/>
                <w:sz w:val="22"/>
                <w:szCs w:val="22"/>
                <w:lang w:val="en-US"/>
              </w:rPr>
            </w:pPr>
            <w:r w:rsidRPr="00D76215">
              <w:rPr>
                <w:rFonts w:asciiTheme="minorHAnsi" w:hAnsiTheme="minorHAnsi" w:cstheme="minorHAnsi"/>
                <w:b/>
                <w:sz w:val="22"/>
                <w:szCs w:val="22"/>
                <w:lang w:val="en-US"/>
              </w:rPr>
              <w:t>Date</w:t>
            </w:r>
          </w:p>
        </w:tc>
        <w:tc>
          <w:tcPr>
            <w:tcW w:w="1326" w:type="dxa"/>
            <w:shd w:val="clear" w:color="auto" w:fill="C5E0B3" w:themeFill="accent6" w:themeFillTint="66"/>
            <w:vAlign w:val="center"/>
          </w:tcPr>
          <w:p w14:paraId="3FB50F9F" w14:textId="77777777" w:rsidR="00D76215" w:rsidRPr="00D76215" w:rsidRDefault="00D76215" w:rsidP="00D256E9">
            <w:pPr>
              <w:pStyle w:val="Table"/>
              <w:spacing w:before="0" w:after="0"/>
              <w:jc w:val="center"/>
              <w:rPr>
                <w:rFonts w:asciiTheme="minorHAnsi" w:hAnsiTheme="minorHAnsi" w:cstheme="minorHAnsi"/>
                <w:b/>
                <w:sz w:val="22"/>
                <w:szCs w:val="22"/>
                <w:lang w:val="en-US"/>
              </w:rPr>
            </w:pPr>
            <w:r w:rsidRPr="00D76215">
              <w:rPr>
                <w:rFonts w:asciiTheme="minorHAnsi" w:hAnsiTheme="minorHAnsi" w:cstheme="minorHAnsi"/>
                <w:b/>
                <w:sz w:val="22"/>
                <w:szCs w:val="22"/>
                <w:lang w:val="en-US"/>
              </w:rPr>
              <w:t>Document Version</w:t>
            </w:r>
          </w:p>
        </w:tc>
        <w:tc>
          <w:tcPr>
            <w:tcW w:w="3718" w:type="dxa"/>
            <w:shd w:val="clear" w:color="auto" w:fill="C5E0B3" w:themeFill="accent6" w:themeFillTint="66"/>
            <w:vAlign w:val="center"/>
          </w:tcPr>
          <w:p w14:paraId="20251A29" w14:textId="77777777" w:rsidR="00D76215" w:rsidRPr="00D76215" w:rsidRDefault="00D76215" w:rsidP="00D256E9">
            <w:pPr>
              <w:pStyle w:val="Table"/>
              <w:spacing w:before="0" w:after="0"/>
              <w:jc w:val="center"/>
              <w:rPr>
                <w:rFonts w:asciiTheme="minorHAnsi" w:hAnsiTheme="minorHAnsi" w:cstheme="minorHAnsi"/>
                <w:b/>
                <w:sz w:val="22"/>
                <w:szCs w:val="22"/>
                <w:lang w:val="en-US"/>
              </w:rPr>
            </w:pPr>
            <w:r w:rsidRPr="00D76215">
              <w:rPr>
                <w:rFonts w:asciiTheme="minorHAnsi" w:hAnsiTheme="minorHAnsi" w:cstheme="minorHAnsi"/>
                <w:b/>
                <w:sz w:val="22"/>
                <w:szCs w:val="22"/>
                <w:lang w:val="en-US"/>
              </w:rPr>
              <w:t>Document Revision History</w:t>
            </w:r>
          </w:p>
        </w:tc>
        <w:tc>
          <w:tcPr>
            <w:tcW w:w="3141" w:type="dxa"/>
            <w:shd w:val="clear" w:color="auto" w:fill="C5E0B3" w:themeFill="accent6" w:themeFillTint="66"/>
            <w:vAlign w:val="center"/>
          </w:tcPr>
          <w:p w14:paraId="4A6950BD" w14:textId="77777777" w:rsidR="00D76215" w:rsidRPr="00D76215" w:rsidRDefault="00D76215" w:rsidP="00D256E9">
            <w:pPr>
              <w:pStyle w:val="Table"/>
              <w:spacing w:before="0" w:after="0"/>
              <w:jc w:val="center"/>
              <w:rPr>
                <w:rFonts w:asciiTheme="minorHAnsi" w:hAnsiTheme="minorHAnsi" w:cstheme="minorHAnsi"/>
                <w:b/>
                <w:sz w:val="22"/>
                <w:szCs w:val="22"/>
                <w:lang w:val="en-US"/>
              </w:rPr>
            </w:pPr>
            <w:r w:rsidRPr="00D76215">
              <w:rPr>
                <w:rFonts w:asciiTheme="minorHAnsi" w:hAnsiTheme="minorHAnsi" w:cstheme="minorHAnsi"/>
                <w:b/>
                <w:sz w:val="22"/>
                <w:szCs w:val="22"/>
                <w:lang w:val="en-US"/>
              </w:rPr>
              <w:t>Document Author/Reviser</w:t>
            </w:r>
          </w:p>
        </w:tc>
      </w:tr>
      <w:tr w:rsidR="00D76215" w:rsidRPr="005B7E5A" w14:paraId="200DB28B" w14:textId="77777777" w:rsidTr="00341745">
        <w:trPr>
          <w:cantSplit/>
          <w:jc w:val="center"/>
        </w:trPr>
        <w:tc>
          <w:tcPr>
            <w:tcW w:w="1607" w:type="dxa"/>
          </w:tcPr>
          <w:p w14:paraId="73AA3D2B" w14:textId="77777777" w:rsidR="00D76215" w:rsidRPr="00C97E6E" w:rsidRDefault="00D76215" w:rsidP="00D256E9">
            <w:pPr>
              <w:pStyle w:val="Table"/>
              <w:spacing w:before="0" w:after="0"/>
              <w:rPr>
                <w:rFonts w:asciiTheme="minorHAnsi" w:hAnsiTheme="minorHAnsi" w:cstheme="minorHAnsi"/>
                <w:b/>
                <w:sz w:val="22"/>
                <w:szCs w:val="22"/>
                <w:lang w:val="en-US"/>
              </w:rPr>
            </w:pPr>
            <w:r w:rsidRPr="00C97E6E">
              <w:rPr>
                <w:rFonts w:asciiTheme="minorHAnsi" w:hAnsiTheme="minorHAnsi" w:cstheme="minorHAnsi"/>
                <w:b/>
                <w:sz w:val="22"/>
                <w:szCs w:val="22"/>
                <w:lang w:val="en-US"/>
              </w:rPr>
              <w:t>22</w:t>
            </w:r>
            <w:r w:rsidRPr="00C97E6E">
              <w:rPr>
                <w:rFonts w:asciiTheme="minorHAnsi" w:hAnsiTheme="minorHAnsi" w:cstheme="minorHAnsi"/>
                <w:b/>
                <w:sz w:val="22"/>
                <w:szCs w:val="22"/>
                <w:vertAlign w:val="superscript"/>
                <w:lang w:val="en-US"/>
              </w:rPr>
              <w:t>nd</w:t>
            </w:r>
            <w:r w:rsidRPr="00C97E6E">
              <w:rPr>
                <w:rFonts w:asciiTheme="minorHAnsi" w:hAnsiTheme="minorHAnsi" w:cstheme="minorHAnsi"/>
                <w:b/>
                <w:sz w:val="22"/>
                <w:szCs w:val="22"/>
                <w:lang w:val="en-US"/>
              </w:rPr>
              <w:t xml:space="preserve"> May 2018</w:t>
            </w:r>
          </w:p>
        </w:tc>
        <w:tc>
          <w:tcPr>
            <w:tcW w:w="1326" w:type="dxa"/>
          </w:tcPr>
          <w:p w14:paraId="64F988B0" w14:textId="77777777" w:rsidR="00D76215" w:rsidRPr="00E873F6" w:rsidRDefault="00D76215" w:rsidP="00D256E9">
            <w:pPr>
              <w:pStyle w:val="Table"/>
              <w:spacing w:before="0" w:after="0"/>
              <w:jc w:val="center"/>
              <w:rPr>
                <w:rFonts w:asciiTheme="minorHAnsi" w:hAnsiTheme="minorHAnsi" w:cstheme="minorHAnsi"/>
                <w:bCs/>
                <w:sz w:val="22"/>
                <w:szCs w:val="22"/>
                <w:lang w:val="en-US"/>
              </w:rPr>
            </w:pPr>
            <w:r w:rsidRPr="00E873F6">
              <w:rPr>
                <w:rFonts w:asciiTheme="minorHAnsi" w:hAnsiTheme="minorHAnsi" w:cstheme="minorHAnsi"/>
                <w:bCs/>
                <w:sz w:val="22"/>
                <w:szCs w:val="22"/>
                <w:lang w:val="en-US"/>
              </w:rPr>
              <w:t>1.0</w:t>
            </w:r>
          </w:p>
        </w:tc>
        <w:tc>
          <w:tcPr>
            <w:tcW w:w="3718" w:type="dxa"/>
          </w:tcPr>
          <w:p w14:paraId="53FDC1B2" w14:textId="77777777" w:rsidR="00D76215" w:rsidRPr="00E873F6" w:rsidRDefault="00D76215" w:rsidP="00D256E9">
            <w:pPr>
              <w:pStyle w:val="Table"/>
              <w:spacing w:before="0" w:after="0"/>
              <w:rPr>
                <w:rFonts w:asciiTheme="minorHAnsi" w:hAnsiTheme="minorHAnsi" w:cstheme="minorHAnsi"/>
                <w:bCs/>
                <w:sz w:val="22"/>
                <w:szCs w:val="22"/>
                <w:lang w:val="en-US"/>
              </w:rPr>
            </w:pPr>
            <w:r w:rsidRPr="00E873F6">
              <w:rPr>
                <w:rFonts w:asciiTheme="minorHAnsi" w:hAnsiTheme="minorHAnsi" w:cstheme="minorHAnsi"/>
                <w:bCs/>
                <w:sz w:val="22"/>
                <w:szCs w:val="22"/>
                <w:lang w:val="en-US"/>
              </w:rPr>
              <w:t>Initial draft</w:t>
            </w:r>
          </w:p>
        </w:tc>
        <w:tc>
          <w:tcPr>
            <w:tcW w:w="3141" w:type="dxa"/>
          </w:tcPr>
          <w:p w14:paraId="48FCA9DF" w14:textId="77777777" w:rsidR="00D76215" w:rsidRPr="00E873F6" w:rsidRDefault="00D76215" w:rsidP="00D256E9">
            <w:pPr>
              <w:pStyle w:val="Table"/>
              <w:spacing w:before="0" w:after="0"/>
              <w:rPr>
                <w:rFonts w:asciiTheme="minorHAnsi" w:hAnsiTheme="minorHAnsi" w:cstheme="minorHAnsi"/>
                <w:bCs/>
                <w:sz w:val="22"/>
                <w:szCs w:val="22"/>
                <w:lang w:val="en-US"/>
              </w:rPr>
            </w:pPr>
            <w:r w:rsidRPr="00E873F6">
              <w:rPr>
                <w:rFonts w:asciiTheme="minorHAnsi" w:hAnsiTheme="minorHAnsi" w:cstheme="minorHAnsi"/>
                <w:bCs/>
                <w:sz w:val="22"/>
                <w:szCs w:val="22"/>
                <w:lang w:val="en-US"/>
              </w:rPr>
              <w:t>Vicky Sleap</w:t>
            </w:r>
          </w:p>
        </w:tc>
      </w:tr>
      <w:tr w:rsidR="00D76215" w:rsidRPr="005B7E5A" w14:paraId="2D409CF9" w14:textId="77777777" w:rsidTr="00341745">
        <w:trPr>
          <w:cantSplit/>
          <w:jc w:val="center"/>
        </w:trPr>
        <w:tc>
          <w:tcPr>
            <w:tcW w:w="1607" w:type="dxa"/>
          </w:tcPr>
          <w:p w14:paraId="488752DD" w14:textId="77777777" w:rsidR="00D76215" w:rsidRPr="00C97E6E" w:rsidRDefault="00D76215" w:rsidP="00D256E9">
            <w:pPr>
              <w:pStyle w:val="Table"/>
              <w:spacing w:before="0" w:after="0"/>
              <w:rPr>
                <w:rFonts w:asciiTheme="minorHAnsi" w:hAnsiTheme="minorHAnsi" w:cstheme="minorHAnsi"/>
                <w:b/>
                <w:sz w:val="22"/>
                <w:szCs w:val="22"/>
                <w:lang w:val="en-US"/>
              </w:rPr>
            </w:pPr>
            <w:r w:rsidRPr="00C97E6E">
              <w:rPr>
                <w:rFonts w:asciiTheme="minorHAnsi" w:hAnsiTheme="minorHAnsi" w:cstheme="minorHAnsi"/>
                <w:b/>
                <w:sz w:val="22"/>
                <w:szCs w:val="22"/>
                <w:lang w:val="en-US"/>
              </w:rPr>
              <w:t>9</w:t>
            </w:r>
            <w:r w:rsidRPr="00C97E6E">
              <w:rPr>
                <w:rFonts w:asciiTheme="minorHAnsi" w:hAnsiTheme="minorHAnsi" w:cstheme="minorHAnsi"/>
                <w:b/>
                <w:sz w:val="22"/>
                <w:szCs w:val="22"/>
                <w:vertAlign w:val="superscript"/>
                <w:lang w:val="en-US"/>
              </w:rPr>
              <w:t>th</w:t>
            </w:r>
            <w:r w:rsidRPr="00C97E6E">
              <w:rPr>
                <w:rFonts w:asciiTheme="minorHAnsi" w:hAnsiTheme="minorHAnsi" w:cstheme="minorHAnsi"/>
                <w:b/>
                <w:sz w:val="22"/>
                <w:szCs w:val="22"/>
                <w:lang w:val="en-US"/>
              </w:rPr>
              <w:t xml:space="preserve"> July 2018</w:t>
            </w:r>
          </w:p>
        </w:tc>
        <w:tc>
          <w:tcPr>
            <w:tcW w:w="1326" w:type="dxa"/>
          </w:tcPr>
          <w:p w14:paraId="0A82D65C" w14:textId="77777777" w:rsidR="00D76215" w:rsidRPr="00C97E6E" w:rsidRDefault="00D76215" w:rsidP="00D256E9">
            <w:pPr>
              <w:pStyle w:val="Table"/>
              <w:spacing w:before="0" w:after="0"/>
              <w:jc w:val="center"/>
              <w:rPr>
                <w:rFonts w:asciiTheme="minorHAnsi" w:hAnsiTheme="minorHAnsi" w:cstheme="minorHAnsi"/>
                <w:sz w:val="22"/>
                <w:szCs w:val="22"/>
                <w:lang w:val="en-US"/>
              </w:rPr>
            </w:pPr>
            <w:r w:rsidRPr="00C97E6E">
              <w:rPr>
                <w:rFonts w:asciiTheme="minorHAnsi" w:hAnsiTheme="minorHAnsi" w:cstheme="minorHAnsi"/>
                <w:sz w:val="22"/>
                <w:szCs w:val="22"/>
                <w:lang w:val="en-US"/>
              </w:rPr>
              <w:t>1.1</w:t>
            </w:r>
          </w:p>
        </w:tc>
        <w:tc>
          <w:tcPr>
            <w:tcW w:w="3718" w:type="dxa"/>
          </w:tcPr>
          <w:p w14:paraId="58663461" w14:textId="77777777" w:rsidR="00D76215" w:rsidRPr="00C97E6E" w:rsidRDefault="00D76215" w:rsidP="00D256E9">
            <w:pPr>
              <w:pStyle w:val="Table"/>
              <w:spacing w:before="0" w:after="0"/>
              <w:rPr>
                <w:rFonts w:asciiTheme="minorHAnsi" w:hAnsiTheme="minorHAnsi" w:cstheme="minorHAnsi"/>
                <w:sz w:val="22"/>
                <w:szCs w:val="22"/>
                <w:lang w:val="en-US"/>
              </w:rPr>
            </w:pPr>
            <w:r w:rsidRPr="00C97E6E">
              <w:rPr>
                <w:rFonts w:asciiTheme="minorHAnsi" w:hAnsiTheme="minorHAnsi" w:cstheme="minorHAnsi"/>
                <w:sz w:val="22"/>
                <w:szCs w:val="22"/>
                <w:lang w:val="en-US"/>
              </w:rPr>
              <w:t>Revised draft contributed to by collaborators</w:t>
            </w:r>
          </w:p>
        </w:tc>
        <w:tc>
          <w:tcPr>
            <w:tcW w:w="3141" w:type="dxa"/>
          </w:tcPr>
          <w:p w14:paraId="63F4467A" w14:textId="77777777" w:rsidR="00D76215" w:rsidRPr="00C97E6E" w:rsidRDefault="00D76215" w:rsidP="00D256E9">
            <w:pPr>
              <w:pStyle w:val="Table"/>
              <w:spacing w:before="0" w:after="0"/>
              <w:rPr>
                <w:rFonts w:asciiTheme="minorHAnsi" w:hAnsiTheme="minorHAnsi" w:cstheme="minorHAnsi"/>
                <w:sz w:val="22"/>
                <w:szCs w:val="22"/>
                <w:lang w:val="en-US"/>
              </w:rPr>
            </w:pPr>
            <w:r w:rsidRPr="00C97E6E">
              <w:rPr>
                <w:rFonts w:asciiTheme="minorHAnsi" w:hAnsiTheme="minorHAnsi" w:cstheme="minorHAnsi"/>
                <w:sz w:val="22"/>
                <w:szCs w:val="22"/>
                <w:lang w:val="en-US"/>
              </w:rPr>
              <w:t>Vicky Sleap</w:t>
            </w:r>
          </w:p>
        </w:tc>
      </w:tr>
      <w:tr w:rsidR="00D76215" w:rsidRPr="005B7E5A" w14:paraId="6D2C37F6" w14:textId="77777777" w:rsidTr="00341745">
        <w:trPr>
          <w:cantSplit/>
          <w:jc w:val="center"/>
        </w:trPr>
        <w:tc>
          <w:tcPr>
            <w:tcW w:w="1607" w:type="dxa"/>
          </w:tcPr>
          <w:p w14:paraId="22D2D074" w14:textId="77777777" w:rsidR="00D76215" w:rsidRPr="00C97E6E" w:rsidRDefault="00D76215" w:rsidP="00D256E9">
            <w:pPr>
              <w:pStyle w:val="Table"/>
              <w:spacing w:before="0" w:after="0"/>
              <w:rPr>
                <w:rFonts w:asciiTheme="minorHAnsi" w:hAnsiTheme="minorHAnsi" w:cstheme="minorHAnsi"/>
                <w:b/>
                <w:bCs/>
                <w:sz w:val="22"/>
                <w:szCs w:val="22"/>
                <w:lang w:val="en-US"/>
              </w:rPr>
            </w:pPr>
            <w:r w:rsidRPr="00C97E6E">
              <w:rPr>
                <w:rFonts w:asciiTheme="minorHAnsi" w:hAnsiTheme="minorHAnsi" w:cstheme="minorHAnsi"/>
                <w:b/>
                <w:bCs/>
                <w:sz w:val="22"/>
                <w:szCs w:val="22"/>
                <w:lang w:val="en-US"/>
              </w:rPr>
              <w:t>25</w:t>
            </w:r>
            <w:r w:rsidRPr="00C97E6E">
              <w:rPr>
                <w:rFonts w:asciiTheme="minorHAnsi" w:hAnsiTheme="minorHAnsi" w:cstheme="minorHAnsi"/>
                <w:b/>
                <w:bCs/>
                <w:sz w:val="22"/>
                <w:szCs w:val="22"/>
                <w:vertAlign w:val="superscript"/>
                <w:lang w:val="en-US"/>
              </w:rPr>
              <w:t>th</w:t>
            </w:r>
            <w:r w:rsidRPr="00C97E6E">
              <w:rPr>
                <w:rFonts w:asciiTheme="minorHAnsi" w:hAnsiTheme="minorHAnsi" w:cstheme="minorHAnsi"/>
                <w:b/>
                <w:bCs/>
                <w:sz w:val="22"/>
                <w:szCs w:val="22"/>
                <w:lang w:val="en-US"/>
              </w:rPr>
              <w:t xml:space="preserve"> January 2019</w:t>
            </w:r>
          </w:p>
        </w:tc>
        <w:tc>
          <w:tcPr>
            <w:tcW w:w="1326" w:type="dxa"/>
          </w:tcPr>
          <w:p w14:paraId="0C93BD5F" w14:textId="77777777" w:rsidR="00D76215" w:rsidRPr="00C97E6E" w:rsidRDefault="00D76215" w:rsidP="00D256E9">
            <w:pPr>
              <w:pStyle w:val="Table"/>
              <w:spacing w:before="0" w:after="0"/>
              <w:jc w:val="center"/>
              <w:rPr>
                <w:rFonts w:asciiTheme="minorHAnsi" w:hAnsiTheme="minorHAnsi" w:cstheme="minorHAnsi"/>
                <w:sz w:val="22"/>
                <w:szCs w:val="22"/>
                <w:lang w:val="en-US"/>
              </w:rPr>
            </w:pPr>
            <w:r w:rsidRPr="00C97E6E">
              <w:rPr>
                <w:rFonts w:asciiTheme="minorHAnsi" w:hAnsiTheme="minorHAnsi" w:cstheme="minorHAnsi"/>
                <w:sz w:val="22"/>
                <w:szCs w:val="22"/>
                <w:lang w:val="en-US"/>
              </w:rPr>
              <w:t>1.2</w:t>
            </w:r>
          </w:p>
        </w:tc>
        <w:tc>
          <w:tcPr>
            <w:tcW w:w="3718" w:type="dxa"/>
          </w:tcPr>
          <w:p w14:paraId="1AD4A714" w14:textId="77777777" w:rsidR="00D76215" w:rsidRPr="00C97E6E" w:rsidRDefault="00D76215" w:rsidP="00D256E9">
            <w:pPr>
              <w:pStyle w:val="Table"/>
              <w:spacing w:before="0" w:after="0"/>
              <w:rPr>
                <w:rFonts w:asciiTheme="minorHAnsi" w:hAnsiTheme="minorHAnsi" w:cstheme="minorHAnsi"/>
                <w:sz w:val="22"/>
                <w:szCs w:val="22"/>
                <w:lang w:val="en-US"/>
              </w:rPr>
            </w:pPr>
            <w:r w:rsidRPr="00C97E6E">
              <w:rPr>
                <w:rFonts w:asciiTheme="minorHAnsi" w:hAnsiTheme="minorHAnsi" w:cstheme="minorHAnsi"/>
                <w:sz w:val="22"/>
                <w:szCs w:val="22"/>
                <w:lang w:val="en-US"/>
              </w:rPr>
              <w:t>Governance Structure added</w:t>
            </w:r>
          </w:p>
        </w:tc>
        <w:tc>
          <w:tcPr>
            <w:tcW w:w="3141" w:type="dxa"/>
          </w:tcPr>
          <w:p w14:paraId="6B1A5B44" w14:textId="77777777" w:rsidR="00D76215" w:rsidRPr="00C97E6E" w:rsidRDefault="00D76215" w:rsidP="00D256E9">
            <w:pPr>
              <w:pStyle w:val="Table"/>
              <w:spacing w:before="0" w:after="0"/>
              <w:rPr>
                <w:rFonts w:asciiTheme="minorHAnsi" w:hAnsiTheme="minorHAnsi" w:cstheme="minorHAnsi"/>
                <w:sz w:val="22"/>
                <w:szCs w:val="22"/>
                <w:lang w:val="en-US"/>
              </w:rPr>
            </w:pPr>
            <w:r w:rsidRPr="00C97E6E">
              <w:rPr>
                <w:rFonts w:asciiTheme="minorHAnsi" w:hAnsiTheme="minorHAnsi" w:cstheme="minorHAnsi"/>
                <w:sz w:val="22"/>
                <w:szCs w:val="22"/>
                <w:lang w:val="en-US"/>
              </w:rPr>
              <w:t>Kate Hayter</w:t>
            </w:r>
          </w:p>
        </w:tc>
      </w:tr>
      <w:tr w:rsidR="00D76215" w:rsidRPr="005B7E5A" w14:paraId="5586F246" w14:textId="77777777" w:rsidTr="00341745">
        <w:trPr>
          <w:cantSplit/>
          <w:jc w:val="center"/>
        </w:trPr>
        <w:tc>
          <w:tcPr>
            <w:tcW w:w="1607" w:type="dxa"/>
          </w:tcPr>
          <w:p w14:paraId="546BC6BC" w14:textId="77777777" w:rsidR="00D76215" w:rsidRPr="00C97E6E" w:rsidRDefault="00D76215" w:rsidP="00D256E9">
            <w:pPr>
              <w:pStyle w:val="Table"/>
              <w:spacing w:before="0" w:after="0"/>
              <w:rPr>
                <w:rFonts w:asciiTheme="minorHAnsi" w:hAnsiTheme="minorHAnsi" w:cstheme="minorHAnsi"/>
                <w:b/>
                <w:bCs/>
                <w:sz w:val="22"/>
                <w:szCs w:val="22"/>
                <w:lang w:val="en-US"/>
              </w:rPr>
            </w:pPr>
            <w:r w:rsidRPr="00C97E6E">
              <w:rPr>
                <w:rFonts w:asciiTheme="minorHAnsi" w:hAnsiTheme="minorHAnsi" w:cstheme="minorHAnsi"/>
                <w:b/>
                <w:bCs/>
                <w:sz w:val="22"/>
                <w:szCs w:val="22"/>
                <w:lang w:val="en-US"/>
              </w:rPr>
              <w:t>2</w:t>
            </w:r>
            <w:r w:rsidRPr="00C97E6E">
              <w:rPr>
                <w:rFonts w:asciiTheme="minorHAnsi" w:hAnsiTheme="minorHAnsi" w:cstheme="minorHAnsi"/>
                <w:b/>
                <w:bCs/>
                <w:sz w:val="22"/>
                <w:szCs w:val="22"/>
                <w:vertAlign w:val="superscript"/>
                <w:lang w:val="en-US"/>
              </w:rPr>
              <w:t>nd</w:t>
            </w:r>
            <w:r w:rsidRPr="00C97E6E">
              <w:rPr>
                <w:rFonts w:asciiTheme="minorHAnsi" w:hAnsiTheme="minorHAnsi" w:cstheme="minorHAnsi"/>
                <w:b/>
                <w:bCs/>
                <w:sz w:val="22"/>
                <w:szCs w:val="22"/>
                <w:lang w:val="en-US"/>
              </w:rPr>
              <w:t xml:space="preserve"> September 2019</w:t>
            </w:r>
          </w:p>
        </w:tc>
        <w:tc>
          <w:tcPr>
            <w:tcW w:w="1326" w:type="dxa"/>
          </w:tcPr>
          <w:p w14:paraId="45B40991" w14:textId="77777777" w:rsidR="00D76215" w:rsidRPr="00C97E6E" w:rsidRDefault="00D76215" w:rsidP="00D256E9">
            <w:pPr>
              <w:pStyle w:val="Table"/>
              <w:spacing w:before="0" w:after="0"/>
              <w:jc w:val="center"/>
              <w:rPr>
                <w:rFonts w:asciiTheme="minorHAnsi" w:hAnsiTheme="minorHAnsi" w:cstheme="minorHAnsi"/>
                <w:sz w:val="22"/>
                <w:szCs w:val="22"/>
                <w:lang w:val="en-US"/>
              </w:rPr>
            </w:pPr>
            <w:r w:rsidRPr="00C97E6E">
              <w:rPr>
                <w:rFonts w:asciiTheme="minorHAnsi" w:hAnsiTheme="minorHAnsi" w:cstheme="minorHAnsi"/>
                <w:sz w:val="22"/>
                <w:szCs w:val="22"/>
                <w:lang w:val="en-US"/>
              </w:rPr>
              <w:t>1.3</w:t>
            </w:r>
          </w:p>
        </w:tc>
        <w:tc>
          <w:tcPr>
            <w:tcW w:w="3718" w:type="dxa"/>
          </w:tcPr>
          <w:p w14:paraId="26DFCF67" w14:textId="77777777" w:rsidR="00D76215" w:rsidRPr="00C97E6E" w:rsidRDefault="00D76215" w:rsidP="00D256E9">
            <w:pPr>
              <w:pStyle w:val="Table"/>
              <w:spacing w:before="0" w:after="0"/>
              <w:rPr>
                <w:rFonts w:asciiTheme="minorHAnsi" w:hAnsiTheme="minorHAnsi" w:cstheme="minorHAnsi"/>
                <w:sz w:val="22"/>
                <w:szCs w:val="22"/>
                <w:lang w:val="en-US"/>
              </w:rPr>
            </w:pPr>
            <w:r w:rsidRPr="00C97E6E">
              <w:rPr>
                <w:rFonts w:asciiTheme="minorHAnsi" w:hAnsiTheme="minorHAnsi" w:cstheme="minorHAnsi"/>
                <w:sz w:val="22"/>
                <w:szCs w:val="22"/>
                <w:lang w:val="en-US"/>
              </w:rPr>
              <w:t>Membership list added, Governance Structure updated, Patient and Public Involvement changed to Parent, Patient and Public Involvement</w:t>
            </w:r>
          </w:p>
        </w:tc>
        <w:tc>
          <w:tcPr>
            <w:tcW w:w="3141" w:type="dxa"/>
          </w:tcPr>
          <w:p w14:paraId="73246015" w14:textId="77777777" w:rsidR="00D76215" w:rsidRPr="00C97E6E" w:rsidRDefault="00D76215" w:rsidP="00D256E9">
            <w:pPr>
              <w:pStyle w:val="Table"/>
              <w:spacing w:before="0" w:after="0"/>
              <w:rPr>
                <w:rFonts w:asciiTheme="minorHAnsi" w:hAnsiTheme="minorHAnsi" w:cstheme="minorHAnsi"/>
                <w:sz w:val="22"/>
                <w:szCs w:val="22"/>
                <w:lang w:val="en-US"/>
              </w:rPr>
            </w:pPr>
            <w:r w:rsidRPr="00C97E6E">
              <w:rPr>
                <w:rFonts w:asciiTheme="minorHAnsi" w:hAnsiTheme="minorHAnsi" w:cstheme="minorHAnsi"/>
                <w:sz w:val="22"/>
                <w:szCs w:val="22"/>
                <w:lang w:val="en-US"/>
              </w:rPr>
              <w:t>Kate Hayter</w:t>
            </w:r>
          </w:p>
        </w:tc>
      </w:tr>
      <w:tr w:rsidR="00D76215" w:rsidRPr="005B7E5A" w14:paraId="7C6A3F5A" w14:textId="77777777" w:rsidTr="00341745">
        <w:trPr>
          <w:cantSplit/>
          <w:jc w:val="center"/>
        </w:trPr>
        <w:tc>
          <w:tcPr>
            <w:tcW w:w="1607" w:type="dxa"/>
          </w:tcPr>
          <w:p w14:paraId="35094FF5" w14:textId="39E5A136" w:rsidR="00D76215" w:rsidRPr="009F6B68" w:rsidRDefault="00341745" w:rsidP="00D256E9">
            <w:pPr>
              <w:pStyle w:val="Table"/>
              <w:spacing w:before="0" w:after="0"/>
              <w:rPr>
                <w:rFonts w:asciiTheme="minorHAnsi" w:hAnsiTheme="minorHAnsi" w:cstheme="minorHAnsi"/>
                <w:b/>
                <w:bCs/>
                <w:sz w:val="22"/>
                <w:szCs w:val="22"/>
                <w:lang w:val="en-US"/>
              </w:rPr>
            </w:pPr>
            <w:r w:rsidRPr="009F6B68">
              <w:rPr>
                <w:rFonts w:asciiTheme="minorHAnsi" w:hAnsiTheme="minorHAnsi" w:cstheme="minorHAnsi"/>
                <w:b/>
                <w:bCs/>
                <w:sz w:val="22"/>
                <w:szCs w:val="22"/>
                <w:lang w:val="en-US"/>
              </w:rPr>
              <w:t>7</w:t>
            </w:r>
            <w:r w:rsidRPr="009F6B68">
              <w:rPr>
                <w:rFonts w:asciiTheme="minorHAnsi" w:hAnsiTheme="minorHAnsi" w:cstheme="minorHAnsi"/>
                <w:b/>
                <w:bCs/>
                <w:sz w:val="22"/>
                <w:szCs w:val="22"/>
                <w:vertAlign w:val="superscript"/>
                <w:lang w:val="en-US"/>
              </w:rPr>
              <w:t>th</w:t>
            </w:r>
            <w:r w:rsidRPr="009F6B68">
              <w:rPr>
                <w:rFonts w:asciiTheme="minorHAnsi" w:hAnsiTheme="minorHAnsi" w:cstheme="minorHAnsi"/>
                <w:b/>
                <w:bCs/>
                <w:sz w:val="22"/>
                <w:szCs w:val="22"/>
                <w:lang w:val="en-US"/>
              </w:rPr>
              <w:t xml:space="preserve"> February 2022</w:t>
            </w:r>
          </w:p>
        </w:tc>
        <w:tc>
          <w:tcPr>
            <w:tcW w:w="1326" w:type="dxa"/>
          </w:tcPr>
          <w:p w14:paraId="414D2C64" w14:textId="77777777" w:rsidR="00D76215" w:rsidRPr="009F6B68" w:rsidRDefault="00D76215" w:rsidP="00D256E9">
            <w:pPr>
              <w:pStyle w:val="Table"/>
              <w:spacing w:before="0" w:after="0"/>
              <w:jc w:val="center"/>
              <w:rPr>
                <w:rFonts w:asciiTheme="minorHAnsi" w:hAnsiTheme="minorHAnsi" w:cstheme="minorHAnsi"/>
                <w:sz w:val="22"/>
                <w:szCs w:val="22"/>
                <w:lang w:val="en-US"/>
              </w:rPr>
            </w:pPr>
            <w:r w:rsidRPr="009F6B68">
              <w:rPr>
                <w:rFonts w:asciiTheme="minorHAnsi" w:hAnsiTheme="minorHAnsi" w:cstheme="minorHAnsi"/>
                <w:sz w:val="22"/>
                <w:szCs w:val="22"/>
                <w:lang w:val="en-US"/>
              </w:rPr>
              <w:t>2.0</w:t>
            </w:r>
          </w:p>
        </w:tc>
        <w:tc>
          <w:tcPr>
            <w:tcW w:w="3718" w:type="dxa"/>
          </w:tcPr>
          <w:p w14:paraId="48ACCF9F" w14:textId="7F87D73A" w:rsidR="00D76215" w:rsidRPr="009F6B68" w:rsidRDefault="00C97E6E" w:rsidP="00D256E9">
            <w:pPr>
              <w:pStyle w:val="Table"/>
              <w:spacing w:before="0" w:after="0"/>
              <w:rPr>
                <w:rFonts w:asciiTheme="minorHAnsi" w:hAnsiTheme="minorHAnsi" w:cstheme="minorHAnsi"/>
                <w:sz w:val="22"/>
                <w:szCs w:val="22"/>
                <w:lang w:val="en-US"/>
              </w:rPr>
            </w:pPr>
            <w:r w:rsidRPr="009F6B68">
              <w:rPr>
                <w:rFonts w:asciiTheme="minorHAnsi" w:hAnsiTheme="minorHAnsi" w:cstheme="minorHAnsi"/>
                <w:sz w:val="22"/>
                <w:szCs w:val="22"/>
                <w:lang w:val="en-US"/>
              </w:rPr>
              <w:t>Membership listed updated; section 2 expanded to include structure of group and purpose of group also updated. Frequency of meetings amended. Revised governance chart included in section 5.</w:t>
            </w:r>
          </w:p>
        </w:tc>
        <w:tc>
          <w:tcPr>
            <w:tcW w:w="3141" w:type="dxa"/>
          </w:tcPr>
          <w:p w14:paraId="28A5D1B1" w14:textId="77777777" w:rsidR="00D76215" w:rsidRPr="009F6B68" w:rsidRDefault="00D76215" w:rsidP="00D256E9">
            <w:pPr>
              <w:pStyle w:val="Table"/>
              <w:spacing w:before="0" w:after="0"/>
              <w:rPr>
                <w:rFonts w:asciiTheme="minorHAnsi" w:hAnsiTheme="minorHAnsi" w:cstheme="minorHAnsi"/>
                <w:sz w:val="22"/>
                <w:szCs w:val="22"/>
                <w:lang w:val="en-US"/>
              </w:rPr>
            </w:pPr>
            <w:r w:rsidRPr="009F6B68">
              <w:rPr>
                <w:rFonts w:asciiTheme="minorHAnsi" w:hAnsiTheme="minorHAnsi" w:cstheme="minorHAnsi"/>
                <w:sz w:val="22"/>
                <w:szCs w:val="22"/>
                <w:lang w:val="en-US"/>
              </w:rPr>
              <w:t>Vicky Sleap</w:t>
            </w:r>
          </w:p>
        </w:tc>
      </w:tr>
      <w:tr w:rsidR="00E873F6" w:rsidRPr="005B7E5A" w14:paraId="74B2CE0A" w14:textId="77777777" w:rsidTr="00341745">
        <w:trPr>
          <w:cantSplit/>
          <w:jc w:val="center"/>
        </w:trPr>
        <w:tc>
          <w:tcPr>
            <w:tcW w:w="1607" w:type="dxa"/>
          </w:tcPr>
          <w:p w14:paraId="7DFE1F76" w14:textId="48B93D3F" w:rsidR="00E873F6" w:rsidRPr="009F6B68" w:rsidRDefault="00E873F6" w:rsidP="00D256E9">
            <w:pPr>
              <w:pStyle w:val="Table"/>
              <w:spacing w:before="0" w:after="0"/>
              <w:rPr>
                <w:rFonts w:asciiTheme="minorHAnsi" w:hAnsiTheme="minorHAnsi" w:cstheme="minorHAnsi"/>
                <w:b/>
                <w:bCs/>
                <w:sz w:val="22"/>
                <w:szCs w:val="22"/>
                <w:lang w:val="en-US"/>
              </w:rPr>
            </w:pPr>
            <w:r>
              <w:rPr>
                <w:rFonts w:asciiTheme="minorHAnsi" w:hAnsiTheme="minorHAnsi" w:cstheme="minorHAnsi"/>
                <w:b/>
                <w:bCs/>
                <w:sz w:val="22"/>
                <w:szCs w:val="22"/>
                <w:lang w:val="en-US"/>
              </w:rPr>
              <w:t>23</w:t>
            </w:r>
            <w:r w:rsidRPr="00E873F6">
              <w:rPr>
                <w:rFonts w:asciiTheme="minorHAnsi" w:hAnsiTheme="minorHAnsi" w:cstheme="minorHAnsi"/>
                <w:b/>
                <w:bCs/>
                <w:sz w:val="22"/>
                <w:szCs w:val="22"/>
                <w:vertAlign w:val="superscript"/>
                <w:lang w:val="en-US"/>
              </w:rPr>
              <w:t>rd</w:t>
            </w:r>
            <w:r>
              <w:rPr>
                <w:rFonts w:asciiTheme="minorHAnsi" w:hAnsiTheme="minorHAnsi" w:cstheme="minorHAnsi"/>
                <w:b/>
                <w:bCs/>
                <w:sz w:val="22"/>
                <w:szCs w:val="22"/>
                <w:lang w:val="en-US"/>
              </w:rPr>
              <w:t xml:space="preserve"> August 2023</w:t>
            </w:r>
          </w:p>
        </w:tc>
        <w:tc>
          <w:tcPr>
            <w:tcW w:w="1326" w:type="dxa"/>
          </w:tcPr>
          <w:p w14:paraId="1909EF26" w14:textId="6256C7AF" w:rsidR="00E873F6" w:rsidRPr="009F6B68" w:rsidRDefault="00E873F6" w:rsidP="00D256E9">
            <w:pPr>
              <w:pStyle w:val="Table"/>
              <w:spacing w:before="0" w:after="0"/>
              <w:jc w:val="center"/>
              <w:rPr>
                <w:rFonts w:asciiTheme="minorHAnsi" w:hAnsiTheme="minorHAnsi" w:cstheme="minorHAnsi"/>
                <w:sz w:val="22"/>
                <w:szCs w:val="22"/>
                <w:lang w:val="en-US"/>
              </w:rPr>
            </w:pPr>
            <w:r>
              <w:rPr>
                <w:rFonts w:asciiTheme="minorHAnsi" w:hAnsiTheme="minorHAnsi" w:cstheme="minorHAnsi"/>
                <w:sz w:val="22"/>
                <w:szCs w:val="22"/>
                <w:lang w:val="en-US"/>
              </w:rPr>
              <w:t>3.0</w:t>
            </w:r>
          </w:p>
        </w:tc>
        <w:tc>
          <w:tcPr>
            <w:tcW w:w="3718" w:type="dxa"/>
          </w:tcPr>
          <w:p w14:paraId="2D285342" w14:textId="03799BE9" w:rsidR="00E873F6" w:rsidRPr="009F6B68" w:rsidRDefault="00E873F6" w:rsidP="00D256E9">
            <w:pPr>
              <w:pStyle w:val="Table"/>
              <w:spacing w:before="0" w:after="0"/>
              <w:rPr>
                <w:rFonts w:asciiTheme="minorHAnsi" w:hAnsiTheme="minorHAnsi" w:cstheme="minorHAnsi"/>
                <w:sz w:val="22"/>
                <w:szCs w:val="22"/>
                <w:lang w:val="en-US"/>
              </w:rPr>
            </w:pPr>
            <w:r>
              <w:rPr>
                <w:rFonts w:asciiTheme="minorHAnsi" w:hAnsiTheme="minorHAnsi" w:cstheme="minorHAnsi"/>
                <w:sz w:val="22"/>
                <w:szCs w:val="22"/>
                <w:lang w:val="en-US"/>
              </w:rPr>
              <w:t>Revision and update following award of new contract</w:t>
            </w:r>
          </w:p>
        </w:tc>
        <w:tc>
          <w:tcPr>
            <w:tcW w:w="3141" w:type="dxa"/>
          </w:tcPr>
          <w:p w14:paraId="7F0EC544" w14:textId="38B9BC87" w:rsidR="00E873F6" w:rsidRPr="009F6B68" w:rsidRDefault="00E873F6" w:rsidP="00D256E9">
            <w:pPr>
              <w:pStyle w:val="Table"/>
              <w:spacing w:before="0" w:after="0"/>
              <w:rPr>
                <w:rFonts w:asciiTheme="minorHAnsi" w:hAnsiTheme="minorHAnsi" w:cstheme="minorHAnsi"/>
                <w:sz w:val="22"/>
                <w:szCs w:val="22"/>
                <w:lang w:val="en-US"/>
              </w:rPr>
            </w:pPr>
            <w:r>
              <w:rPr>
                <w:rFonts w:asciiTheme="minorHAnsi" w:hAnsiTheme="minorHAnsi" w:cstheme="minorHAnsi"/>
                <w:sz w:val="22"/>
                <w:szCs w:val="22"/>
                <w:lang w:val="en-US"/>
              </w:rPr>
              <w:t>Vicky Sleap</w:t>
            </w:r>
          </w:p>
        </w:tc>
      </w:tr>
      <w:tr w:rsidR="00CE03D8" w:rsidRPr="005B7E5A" w14:paraId="23941692" w14:textId="77777777" w:rsidTr="00341745">
        <w:trPr>
          <w:cantSplit/>
          <w:jc w:val="center"/>
        </w:trPr>
        <w:tc>
          <w:tcPr>
            <w:tcW w:w="1607" w:type="dxa"/>
          </w:tcPr>
          <w:p w14:paraId="1337520E" w14:textId="463D69BD" w:rsidR="00CE03D8" w:rsidRDefault="00CE03D8" w:rsidP="00D256E9">
            <w:pPr>
              <w:pStyle w:val="Table"/>
              <w:spacing w:before="0" w:after="0"/>
              <w:rPr>
                <w:rFonts w:asciiTheme="minorHAnsi" w:hAnsiTheme="minorHAnsi" w:cstheme="minorHAnsi"/>
                <w:b/>
                <w:bCs/>
                <w:sz w:val="22"/>
                <w:szCs w:val="22"/>
                <w:lang w:val="en-US"/>
              </w:rPr>
            </w:pPr>
            <w:r>
              <w:rPr>
                <w:rFonts w:asciiTheme="minorHAnsi" w:hAnsiTheme="minorHAnsi" w:cstheme="minorHAnsi"/>
                <w:b/>
                <w:bCs/>
                <w:sz w:val="22"/>
                <w:szCs w:val="22"/>
                <w:lang w:val="en-US"/>
              </w:rPr>
              <w:t>2</w:t>
            </w:r>
            <w:r w:rsidRPr="004C69E6">
              <w:rPr>
                <w:rFonts w:asciiTheme="minorHAnsi" w:hAnsiTheme="minorHAnsi" w:cstheme="minorHAnsi"/>
                <w:b/>
                <w:bCs/>
                <w:sz w:val="22"/>
                <w:szCs w:val="22"/>
                <w:vertAlign w:val="superscript"/>
                <w:lang w:val="en-US"/>
              </w:rPr>
              <w:t>nd</w:t>
            </w:r>
            <w:r>
              <w:rPr>
                <w:rFonts w:asciiTheme="minorHAnsi" w:hAnsiTheme="minorHAnsi" w:cstheme="minorHAnsi"/>
                <w:b/>
                <w:bCs/>
                <w:sz w:val="22"/>
                <w:szCs w:val="22"/>
                <w:lang w:val="en-US"/>
              </w:rPr>
              <w:t xml:space="preserve"> November 2023</w:t>
            </w:r>
          </w:p>
        </w:tc>
        <w:tc>
          <w:tcPr>
            <w:tcW w:w="1326" w:type="dxa"/>
          </w:tcPr>
          <w:p w14:paraId="4C53A03A" w14:textId="131F6299" w:rsidR="00CE03D8" w:rsidRDefault="00CE03D8" w:rsidP="00D256E9">
            <w:pPr>
              <w:pStyle w:val="Table"/>
              <w:spacing w:before="0" w:after="0"/>
              <w:jc w:val="center"/>
              <w:rPr>
                <w:rFonts w:asciiTheme="minorHAnsi" w:hAnsiTheme="minorHAnsi" w:cstheme="minorHAnsi"/>
                <w:sz w:val="22"/>
                <w:szCs w:val="22"/>
                <w:lang w:val="en-US"/>
              </w:rPr>
            </w:pPr>
            <w:r>
              <w:rPr>
                <w:rFonts w:asciiTheme="minorHAnsi" w:hAnsiTheme="minorHAnsi" w:cstheme="minorHAnsi"/>
                <w:sz w:val="22"/>
                <w:szCs w:val="22"/>
                <w:lang w:val="en-US"/>
              </w:rPr>
              <w:t>3.1</w:t>
            </w:r>
          </w:p>
        </w:tc>
        <w:tc>
          <w:tcPr>
            <w:tcW w:w="3718" w:type="dxa"/>
          </w:tcPr>
          <w:p w14:paraId="3F36B34D" w14:textId="49ECFB33" w:rsidR="00CE03D8" w:rsidRDefault="00CE03D8" w:rsidP="00D256E9">
            <w:pPr>
              <w:pStyle w:val="Table"/>
              <w:spacing w:before="0" w:after="0"/>
              <w:rPr>
                <w:rFonts w:asciiTheme="minorHAnsi" w:hAnsiTheme="minorHAnsi" w:cstheme="minorHAnsi"/>
                <w:sz w:val="22"/>
                <w:szCs w:val="22"/>
                <w:lang w:val="en-US"/>
              </w:rPr>
            </w:pPr>
            <w:r w:rsidRPr="009F6B68">
              <w:rPr>
                <w:rFonts w:asciiTheme="minorHAnsi" w:hAnsiTheme="minorHAnsi" w:cstheme="minorHAnsi"/>
                <w:sz w:val="22"/>
                <w:szCs w:val="22"/>
                <w:lang w:val="en-US"/>
              </w:rPr>
              <w:t>Membership listed updated</w:t>
            </w:r>
          </w:p>
        </w:tc>
        <w:tc>
          <w:tcPr>
            <w:tcW w:w="3141" w:type="dxa"/>
          </w:tcPr>
          <w:p w14:paraId="30896FD5" w14:textId="5F60EE6F" w:rsidR="00CE03D8" w:rsidRDefault="00CE03D8" w:rsidP="00D256E9">
            <w:pPr>
              <w:pStyle w:val="Table"/>
              <w:spacing w:before="0" w:after="0"/>
              <w:rPr>
                <w:rFonts w:asciiTheme="minorHAnsi" w:hAnsiTheme="minorHAnsi" w:cstheme="minorHAnsi"/>
                <w:sz w:val="22"/>
                <w:szCs w:val="22"/>
                <w:lang w:val="en-US"/>
              </w:rPr>
            </w:pPr>
            <w:r>
              <w:rPr>
                <w:rFonts w:asciiTheme="minorHAnsi" w:hAnsiTheme="minorHAnsi" w:cstheme="minorHAnsi"/>
                <w:sz w:val="22"/>
                <w:szCs w:val="22"/>
                <w:lang w:val="en-US"/>
              </w:rPr>
              <w:t>Gaja Wright</w:t>
            </w:r>
          </w:p>
        </w:tc>
      </w:tr>
      <w:tr w:rsidR="004C69E6" w:rsidRPr="005B7E5A" w14:paraId="53DB284E" w14:textId="77777777" w:rsidTr="00341745">
        <w:trPr>
          <w:cantSplit/>
          <w:jc w:val="center"/>
        </w:trPr>
        <w:tc>
          <w:tcPr>
            <w:tcW w:w="1607" w:type="dxa"/>
          </w:tcPr>
          <w:p w14:paraId="6BFACF37" w14:textId="3D2B6502" w:rsidR="004C69E6" w:rsidRDefault="004C69E6" w:rsidP="00D256E9">
            <w:pPr>
              <w:pStyle w:val="Table"/>
              <w:spacing w:before="0" w:after="0"/>
              <w:rPr>
                <w:rFonts w:asciiTheme="minorHAnsi" w:hAnsiTheme="minorHAnsi" w:cstheme="minorHAnsi"/>
                <w:b/>
                <w:bCs/>
                <w:sz w:val="22"/>
                <w:szCs w:val="22"/>
                <w:lang w:val="en-US"/>
              </w:rPr>
            </w:pPr>
            <w:r>
              <w:rPr>
                <w:rFonts w:asciiTheme="minorHAnsi" w:hAnsiTheme="minorHAnsi" w:cstheme="minorHAnsi"/>
                <w:b/>
                <w:bCs/>
                <w:sz w:val="22"/>
                <w:szCs w:val="22"/>
                <w:lang w:val="en-US"/>
              </w:rPr>
              <w:t>22</w:t>
            </w:r>
            <w:r w:rsidRPr="004C69E6">
              <w:rPr>
                <w:rFonts w:asciiTheme="minorHAnsi" w:hAnsiTheme="minorHAnsi" w:cstheme="minorHAnsi"/>
                <w:b/>
                <w:bCs/>
                <w:sz w:val="22"/>
                <w:szCs w:val="22"/>
                <w:vertAlign w:val="superscript"/>
                <w:lang w:val="en-US"/>
              </w:rPr>
              <w:t>nd</w:t>
            </w:r>
            <w:r>
              <w:rPr>
                <w:rFonts w:asciiTheme="minorHAnsi" w:hAnsiTheme="minorHAnsi" w:cstheme="minorHAnsi"/>
                <w:b/>
                <w:bCs/>
                <w:sz w:val="22"/>
                <w:szCs w:val="22"/>
                <w:lang w:val="en-US"/>
              </w:rPr>
              <w:t xml:space="preserve"> March 2024</w:t>
            </w:r>
          </w:p>
        </w:tc>
        <w:tc>
          <w:tcPr>
            <w:tcW w:w="1326" w:type="dxa"/>
          </w:tcPr>
          <w:p w14:paraId="0FEC57A3" w14:textId="4389C24C" w:rsidR="004C69E6" w:rsidRDefault="004C69E6" w:rsidP="00D256E9">
            <w:pPr>
              <w:pStyle w:val="Table"/>
              <w:spacing w:before="0" w:after="0"/>
              <w:jc w:val="center"/>
              <w:rPr>
                <w:rFonts w:asciiTheme="minorHAnsi" w:hAnsiTheme="minorHAnsi" w:cstheme="minorHAnsi"/>
                <w:sz w:val="22"/>
                <w:szCs w:val="22"/>
                <w:lang w:val="en-US"/>
              </w:rPr>
            </w:pPr>
            <w:r>
              <w:rPr>
                <w:rFonts w:asciiTheme="minorHAnsi" w:hAnsiTheme="minorHAnsi" w:cstheme="minorHAnsi"/>
                <w:sz w:val="22"/>
                <w:szCs w:val="22"/>
                <w:lang w:val="en-US"/>
              </w:rPr>
              <w:t>3.2</w:t>
            </w:r>
          </w:p>
        </w:tc>
        <w:tc>
          <w:tcPr>
            <w:tcW w:w="3718" w:type="dxa"/>
          </w:tcPr>
          <w:p w14:paraId="78EAB5FE" w14:textId="5C52E693" w:rsidR="004C69E6" w:rsidRPr="009F6B68" w:rsidRDefault="004C69E6" w:rsidP="00D256E9">
            <w:pPr>
              <w:pStyle w:val="Table"/>
              <w:spacing w:before="0" w:after="0"/>
              <w:rPr>
                <w:rFonts w:asciiTheme="minorHAnsi" w:hAnsiTheme="minorHAnsi" w:cstheme="minorHAnsi"/>
                <w:sz w:val="22"/>
                <w:szCs w:val="22"/>
                <w:lang w:val="en-US"/>
              </w:rPr>
            </w:pPr>
            <w:r>
              <w:rPr>
                <w:rFonts w:asciiTheme="minorHAnsi" w:hAnsiTheme="minorHAnsi" w:cstheme="minorHAnsi"/>
                <w:sz w:val="22"/>
                <w:szCs w:val="22"/>
                <w:lang w:val="en-US"/>
              </w:rPr>
              <w:t>Document finalized</w:t>
            </w:r>
          </w:p>
        </w:tc>
        <w:tc>
          <w:tcPr>
            <w:tcW w:w="3141" w:type="dxa"/>
          </w:tcPr>
          <w:p w14:paraId="5F54D0CD" w14:textId="61FD6128" w:rsidR="004C69E6" w:rsidRDefault="004C69E6" w:rsidP="00D256E9">
            <w:pPr>
              <w:pStyle w:val="Table"/>
              <w:spacing w:before="0" w:after="0"/>
              <w:rPr>
                <w:rFonts w:asciiTheme="minorHAnsi" w:hAnsiTheme="minorHAnsi" w:cstheme="minorHAnsi"/>
                <w:sz w:val="22"/>
                <w:szCs w:val="22"/>
                <w:lang w:val="en-US"/>
              </w:rPr>
            </w:pPr>
            <w:r>
              <w:rPr>
                <w:rFonts w:asciiTheme="minorHAnsi" w:hAnsiTheme="minorHAnsi" w:cstheme="minorHAnsi"/>
                <w:sz w:val="22"/>
                <w:szCs w:val="22"/>
                <w:lang w:val="en-US"/>
              </w:rPr>
              <w:t>Vicky Sleap</w:t>
            </w:r>
          </w:p>
        </w:tc>
      </w:tr>
      <w:tr w:rsidR="003A5A83" w:rsidRPr="005B7E5A" w14:paraId="0B57F116" w14:textId="77777777" w:rsidTr="00341745">
        <w:trPr>
          <w:cantSplit/>
          <w:jc w:val="center"/>
        </w:trPr>
        <w:tc>
          <w:tcPr>
            <w:tcW w:w="1607" w:type="dxa"/>
          </w:tcPr>
          <w:p w14:paraId="4C83AA6D" w14:textId="74720C8F" w:rsidR="003A5A83" w:rsidRDefault="003A5A83" w:rsidP="00D256E9">
            <w:pPr>
              <w:pStyle w:val="Table"/>
              <w:spacing w:before="0" w:after="0"/>
              <w:rPr>
                <w:rFonts w:asciiTheme="minorHAnsi" w:hAnsiTheme="minorHAnsi" w:cstheme="minorHAnsi"/>
                <w:b/>
                <w:bCs/>
                <w:sz w:val="22"/>
                <w:szCs w:val="22"/>
                <w:lang w:val="en-US"/>
              </w:rPr>
            </w:pPr>
            <w:r>
              <w:rPr>
                <w:rFonts w:asciiTheme="minorHAnsi" w:hAnsiTheme="minorHAnsi" w:cstheme="minorHAnsi"/>
                <w:b/>
                <w:bCs/>
                <w:sz w:val="22"/>
                <w:szCs w:val="22"/>
                <w:lang w:val="en-US"/>
              </w:rPr>
              <w:t>28</w:t>
            </w:r>
            <w:r w:rsidRPr="003A5A83">
              <w:rPr>
                <w:rFonts w:asciiTheme="minorHAnsi" w:hAnsiTheme="minorHAnsi" w:cstheme="minorHAnsi"/>
                <w:b/>
                <w:bCs/>
                <w:sz w:val="22"/>
                <w:szCs w:val="22"/>
                <w:vertAlign w:val="superscript"/>
                <w:lang w:val="en-US"/>
              </w:rPr>
              <w:t>th</w:t>
            </w:r>
            <w:r>
              <w:rPr>
                <w:rFonts w:asciiTheme="minorHAnsi" w:hAnsiTheme="minorHAnsi" w:cstheme="minorHAnsi"/>
                <w:b/>
                <w:bCs/>
                <w:sz w:val="22"/>
                <w:szCs w:val="22"/>
                <w:lang w:val="en-US"/>
              </w:rPr>
              <w:t xml:space="preserve"> May 2025</w:t>
            </w:r>
          </w:p>
        </w:tc>
        <w:tc>
          <w:tcPr>
            <w:tcW w:w="1326" w:type="dxa"/>
          </w:tcPr>
          <w:p w14:paraId="722DE659" w14:textId="07142358" w:rsidR="003A5A83" w:rsidRDefault="003A5A83" w:rsidP="00D256E9">
            <w:pPr>
              <w:pStyle w:val="Table"/>
              <w:spacing w:before="0" w:after="0"/>
              <w:jc w:val="center"/>
              <w:rPr>
                <w:rFonts w:asciiTheme="minorHAnsi" w:hAnsiTheme="minorHAnsi" w:cstheme="minorHAnsi"/>
                <w:sz w:val="22"/>
                <w:szCs w:val="22"/>
                <w:lang w:val="en-US"/>
              </w:rPr>
            </w:pPr>
            <w:r>
              <w:rPr>
                <w:rFonts w:asciiTheme="minorHAnsi" w:hAnsiTheme="minorHAnsi" w:cstheme="minorHAnsi"/>
                <w:sz w:val="22"/>
                <w:szCs w:val="22"/>
                <w:lang w:val="en-US"/>
              </w:rPr>
              <w:t>4.1</w:t>
            </w:r>
          </w:p>
        </w:tc>
        <w:tc>
          <w:tcPr>
            <w:tcW w:w="3718" w:type="dxa"/>
          </w:tcPr>
          <w:p w14:paraId="65EAD180" w14:textId="5296480D" w:rsidR="003A5A83" w:rsidRDefault="001D2DD8" w:rsidP="00D256E9">
            <w:pPr>
              <w:pStyle w:val="Table"/>
              <w:spacing w:before="0" w:after="0"/>
              <w:rPr>
                <w:rFonts w:asciiTheme="minorHAnsi" w:hAnsiTheme="minorHAnsi" w:cstheme="minorHAnsi"/>
                <w:sz w:val="22"/>
                <w:szCs w:val="22"/>
                <w:lang w:val="en-US"/>
              </w:rPr>
            </w:pPr>
            <w:r>
              <w:rPr>
                <w:rFonts w:asciiTheme="minorHAnsi" w:hAnsiTheme="minorHAnsi" w:cstheme="minorHAnsi"/>
                <w:sz w:val="22"/>
                <w:szCs w:val="22"/>
                <w:lang w:val="en-US"/>
              </w:rPr>
              <w:t>Changes to language of the document with the term “Tier” removed and replaced with “Group”. New additions made to section 2.1 on the purpose of the group and 2.3 on what group members will be invited to do. Governance diagram also updated with terminology changes.</w:t>
            </w:r>
            <w:r w:rsidR="00A22646">
              <w:rPr>
                <w:rFonts w:asciiTheme="minorHAnsi" w:hAnsiTheme="minorHAnsi" w:cstheme="minorHAnsi"/>
                <w:sz w:val="22"/>
                <w:szCs w:val="22"/>
                <w:lang w:val="en-US"/>
              </w:rPr>
              <w:t xml:space="preserve"> Membership list updated.</w:t>
            </w:r>
          </w:p>
        </w:tc>
        <w:tc>
          <w:tcPr>
            <w:tcW w:w="3141" w:type="dxa"/>
          </w:tcPr>
          <w:p w14:paraId="7C740E5D" w14:textId="052A6CE2" w:rsidR="003A5A83" w:rsidRDefault="003A5A83" w:rsidP="00D256E9">
            <w:pPr>
              <w:pStyle w:val="Table"/>
              <w:spacing w:before="0" w:after="0"/>
              <w:rPr>
                <w:rFonts w:asciiTheme="minorHAnsi" w:hAnsiTheme="minorHAnsi" w:cstheme="minorHAnsi"/>
                <w:sz w:val="22"/>
                <w:szCs w:val="22"/>
                <w:lang w:val="en-US"/>
              </w:rPr>
            </w:pPr>
            <w:r>
              <w:rPr>
                <w:rFonts w:asciiTheme="minorHAnsi" w:hAnsiTheme="minorHAnsi" w:cstheme="minorHAnsi"/>
                <w:sz w:val="22"/>
                <w:szCs w:val="22"/>
                <w:lang w:val="en-US"/>
              </w:rPr>
              <w:t>Vicky Sleap</w:t>
            </w:r>
          </w:p>
        </w:tc>
      </w:tr>
      <w:tr w:rsidR="001E5841" w:rsidRPr="005B7E5A" w14:paraId="651B860E" w14:textId="77777777" w:rsidTr="00341745">
        <w:trPr>
          <w:cantSplit/>
          <w:jc w:val="center"/>
        </w:trPr>
        <w:tc>
          <w:tcPr>
            <w:tcW w:w="1607" w:type="dxa"/>
          </w:tcPr>
          <w:p w14:paraId="12945D7F" w14:textId="67A0C04C" w:rsidR="001E5841" w:rsidRDefault="001E5841" w:rsidP="00D256E9">
            <w:pPr>
              <w:pStyle w:val="Table"/>
              <w:spacing w:before="0" w:after="0"/>
              <w:rPr>
                <w:rFonts w:asciiTheme="minorHAnsi" w:hAnsiTheme="minorHAnsi" w:cstheme="minorHAnsi"/>
                <w:b/>
                <w:bCs/>
                <w:sz w:val="22"/>
                <w:szCs w:val="22"/>
                <w:lang w:val="en-US"/>
              </w:rPr>
            </w:pPr>
            <w:r>
              <w:rPr>
                <w:rFonts w:asciiTheme="minorHAnsi" w:hAnsiTheme="minorHAnsi" w:cstheme="minorHAnsi"/>
                <w:b/>
                <w:bCs/>
                <w:sz w:val="22"/>
                <w:szCs w:val="22"/>
                <w:lang w:val="en-US"/>
              </w:rPr>
              <w:t>26</w:t>
            </w:r>
            <w:r w:rsidRPr="001E5841">
              <w:rPr>
                <w:rFonts w:asciiTheme="minorHAnsi" w:hAnsiTheme="minorHAnsi" w:cstheme="minorHAnsi"/>
                <w:b/>
                <w:bCs/>
                <w:sz w:val="22"/>
                <w:szCs w:val="22"/>
                <w:vertAlign w:val="superscript"/>
                <w:lang w:val="en-US"/>
              </w:rPr>
              <w:t>th</w:t>
            </w:r>
            <w:r>
              <w:rPr>
                <w:rFonts w:asciiTheme="minorHAnsi" w:hAnsiTheme="minorHAnsi" w:cstheme="minorHAnsi"/>
                <w:b/>
                <w:bCs/>
                <w:sz w:val="22"/>
                <w:szCs w:val="22"/>
                <w:lang w:val="en-US"/>
              </w:rPr>
              <w:t xml:space="preserve"> June 2025</w:t>
            </w:r>
          </w:p>
        </w:tc>
        <w:tc>
          <w:tcPr>
            <w:tcW w:w="1326" w:type="dxa"/>
          </w:tcPr>
          <w:p w14:paraId="60D394A5" w14:textId="7CC7036B" w:rsidR="001E5841" w:rsidRDefault="001E5841" w:rsidP="00D256E9">
            <w:pPr>
              <w:pStyle w:val="Table"/>
              <w:spacing w:before="0" w:after="0"/>
              <w:jc w:val="center"/>
              <w:rPr>
                <w:rFonts w:asciiTheme="minorHAnsi" w:hAnsiTheme="minorHAnsi" w:cstheme="minorHAnsi"/>
                <w:sz w:val="22"/>
                <w:szCs w:val="22"/>
                <w:lang w:val="en-US"/>
              </w:rPr>
            </w:pPr>
            <w:r>
              <w:rPr>
                <w:rFonts w:asciiTheme="minorHAnsi" w:hAnsiTheme="minorHAnsi" w:cstheme="minorHAnsi"/>
                <w:sz w:val="22"/>
                <w:szCs w:val="22"/>
                <w:lang w:val="en-US"/>
              </w:rPr>
              <w:t>4.1</w:t>
            </w:r>
          </w:p>
        </w:tc>
        <w:tc>
          <w:tcPr>
            <w:tcW w:w="3718" w:type="dxa"/>
          </w:tcPr>
          <w:p w14:paraId="2FFA7108" w14:textId="677B2656" w:rsidR="001E5841" w:rsidRDefault="001E5841" w:rsidP="00D256E9">
            <w:pPr>
              <w:pStyle w:val="Table"/>
              <w:spacing w:before="0" w:after="0"/>
              <w:rPr>
                <w:rFonts w:asciiTheme="minorHAnsi" w:hAnsiTheme="minorHAnsi" w:cstheme="minorHAnsi"/>
                <w:sz w:val="22"/>
                <w:szCs w:val="22"/>
                <w:lang w:val="en-US"/>
              </w:rPr>
            </w:pPr>
            <w:r>
              <w:rPr>
                <w:rFonts w:asciiTheme="minorHAnsi" w:hAnsiTheme="minorHAnsi" w:cstheme="minorHAnsi"/>
                <w:sz w:val="22"/>
                <w:szCs w:val="22"/>
                <w:lang w:val="en-US"/>
              </w:rPr>
              <w:t>Discussed at Partner Charity Meeting and approved subject to the inclusion of an additional line explaining how we will engage with young people. This has been included in Section 2.3</w:t>
            </w:r>
          </w:p>
        </w:tc>
        <w:tc>
          <w:tcPr>
            <w:tcW w:w="3141" w:type="dxa"/>
          </w:tcPr>
          <w:p w14:paraId="35CF19BF" w14:textId="69D29A3F" w:rsidR="001E5841" w:rsidRDefault="001E5841" w:rsidP="00D256E9">
            <w:pPr>
              <w:pStyle w:val="Table"/>
              <w:spacing w:before="0" w:after="0"/>
              <w:rPr>
                <w:rFonts w:asciiTheme="minorHAnsi" w:hAnsiTheme="minorHAnsi" w:cstheme="minorHAnsi"/>
                <w:sz w:val="22"/>
                <w:szCs w:val="22"/>
                <w:lang w:val="en-US"/>
              </w:rPr>
            </w:pPr>
            <w:r>
              <w:rPr>
                <w:rFonts w:asciiTheme="minorHAnsi" w:hAnsiTheme="minorHAnsi" w:cstheme="minorHAnsi"/>
                <w:sz w:val="22"/>
                <w:szCs w:val="22"/>
                <w:lang w:val="en-US"/>
              </w:rPr>
              <w:t>Vicky Sleap</w:t>
            </w:r>
          </w:p>
        </w:tc>
      </w:tr>
    </w:tbl>
    <w:p w14:paraId="535DE5F9" w14:textId="454865E9" w:rsidR="00D76215" w:rsidRDefault="00D76215" w:rsidP="00D256E9">
      <w:pPr>
        <w:spacing w:after="0" w:line="240" w:lineRule="auto"/>
        <w:rPr>
          <w:rFonts w:cstheme="minorHAnsi"/>
        </w:rPr>
      </w:pPr>
    </w:p>
    <w:p w14:paraId="057A733D" w14:textId="45A3AB99" w:rsidR="00D256E9" w:rsidRDefault="00D256E9">
      <w:pPr>
        <w:rPr>
          <w:rFonts w:cstheme="minorHAnsi"/>
        </w:rPr>
      </w:pPr>
      <w:r>
        <w:rPr>
          <w:rFonts w:cstheme="minorHAnsi"/>
        </w:rPr>
        <w:br w:type="page"/>
      </w:r>
    </w:p>
    <w:p w14:paraId="32FAEE84" w14:textId="77777777" w:rsidR="00D256E9" w:rsidRPr="00C97E6E" w:rsidRDefault="00D256E9" w:rsidP="00D256E9">
      <w:pPr>
        <w:spacing w:after="0" w:line="240" w:lineRule="auto"/>
        <w:rPr>
          <w:rFonts w:cstheme="minorHAnsi"/>
        </w:rPr>
      </w:pPr>
    </w:p>
    <w:p w14:paraId="118236D6" w14:textId="2A1C6105" w:rsidR="00D76215" w:rsidRPr="00984FFA" w:rsidRDefault="00D76215" w:rsidP="00984FFA">
      <w:pPr>
        <w:pStyle w:val="ListParagraph"/>
        <w:numPr>
          <w:ilvl w:val="0"/>
          <w:numId w:val="1"/>
        </w:numPr>
        <w:rPr>
          <w:b/>
          <w:bCs/>
          <w:sz w:val="28"/>
          <w:szCs w:val="28"/>
        </w:rPr>
      </w:pPr>
      <w:bookmarkStart w:id="0" w:name="_Hlk518895492"/>
      <w:r w:rsidRPr="00984FFA">
        <w:rPr>
          <w:b/>
          <w:bCs/>
          <w:sz w:val="28"/>
          <w:szCs w:val="28"/>
        </w:rPr>
        <w:t>Introduction</w:t>
      </w:r>
      <w:bookmarkStart w:id="1" w:name="_Hlk518895419"/>
      <w:bookmarkEnd w:id="0"/>
    </w:p>
    <w:p w14:paraId="4B7E5C2D" w14:textId="76C5D39E" w:rsidR="00D76215" w:rsidRPr="00C97E6E" w:rsidRDefault="00D76215" w:rsidP="00D256E9">
      <w:pPr>
        <w:pStyle w:val="Default"/>
        <w:numPr>
          <w:ilvl w:val="1"/>
          <w:numId w:val="1"/>
        </w:numPr>
        <w:ind w:left="794"/>
        <w:rPr>
          <w:rFonts w:asciiTheme="minorHAnsi" w:hAnsiTheme="minorHAnsi" w:cstheme="minorHAnsi"/>
          <w:sz w:val="22"/>
          <w:szCs w:val="22"/>
        </w:rPr>
      </w:pPr>
      <w:r w:rsidRPr="00C97E6E">
        <w:rPr>
          <w:rFonts w:asciiTheme="minorHAnsi" w:hAnsiTheme="minorHAnsi" w:cstheme="minorHAnsi"/>
          <w:sz w:val="22"/>
          <w:szCs w:val="22"/>
        </w:rPr>
        <w:t xml:space="preserve">The National Child Mortality Database (NCMD) </w:t>
      </w:r>
      <w:r w:rsidR="003A5A83">
        <w:rPr>
          <w:rFonts w:asciiTheme="minorHAnsi" w:hAnsiTheme="minorHAnsi" w:cstheme="minorHAnsi"/>
          <w:sz w:val="22"/>
          <w:szCs w:val="22"/>
        </w:rPr>
        <w:t>programme</w:t>
      </w:r>
      <w:r w:rsidR="003A5A83" w:rsidRPr="00C97E6E">
        <w:rPr>
          <w:rFonts w:asciiTheme="minorHAnsi" w:hAnsiTheme="minorHAnsi" w:cstheme="minorHAnsi"/>
          <w:sz w:val="22"/>
          <w:szCs w:val="22"/>
        </w:rPr>
        <w:t xml:space="preserve"> </w:t>
      </w:r>
      <w:r w:rsidR="00E873F6">
        <w:rPr>
          <w:rFonts w:asciiTheme="minorHAnsi" w:hAnsiTheme="minorHAnsi" w:cstheme="minorHAnsi"/>
          <w:sz w:val="22"/>
          <w:szCs w:val="22"/>
        </w:rPr>
        <w:t xml:space="preserve">was </w:t>
      </w:r>
      <w:r w:rsidRPr="00C97E6E">
        <w:rPr>
          <w:rFonts w:asciiTheme="minorHAnsi" w:hAnsiTheme="minorHAnsi" w:cstheme="minorHAnsi"/>
          <w:sz w:val="22"/>
          <w:szCs w:val="22"/>
        </w:rPr>
        <w:t xml:space="preserve">established to collect a minimum dataset arising from the reviews of all child deaths in England by the child death review process, on behalf of Child Death Overview Panels (CDOPs). The </w:t>
      </w:r>
      <w:r w:rsidR="003A5A83">
        <w:rPr>
          <w:rFonts w:asciiTheme="minorHAnsi" w:hAnsiTheme="minorHAnsi" w:cstheme="minorHAnsi"/>
          <w:sz w:val="22"/>
          <w:szCs w:val="22"/>
        </w:rPr>
        <w:t>programme</w:t>
      </w:r>
      <w:r w:rsidR="003A5A83" w:rsidRPr="00C97E6E">
        <w:rPr>
          <w:rFonts w:asciiTheme="minorHAnsi" w:hAnsiTheme="minorHAnsi" w:cstheme="minorHAnsi"/>
          <w:sz w:val="22"/>
          <w:szCs w:val="22"/>
        </w:rPr>
        <w:t xml:space="preserve"> </w:t>
      </w:r>
      <w:r w:rsidRPr="00C97E6E">
        <w:rPr>
          <w:rFonts w:asciiTheme="minorHAnsi" w:hAnsiTheme="minorHAnsi" w:cstheme="minorHAnsi"/>
          <w:sz w:val="22"/>
          <w:szCs w:val="22"/>
        </w:rPr>
        <w:t>team will quality assure, scrutinise and analyse the data derived from the database and provide timely, accurate and informative outputs to relevant stakeholders to facilitate learning and actions to reduce potentially modifiable child mortality.</w:t>
      </w:r>
    </w:p>
    <w:p w14:paraId="49A2F92C" w14:textId="77777777" w:rsidR="00D76215" w:rsidRPr="00C97E6E" w:rsidRDefault="00D76215" w:rsidP="00D256E9">
      <w:pPr>
        <w:pStyle w:val="Default"/>
        <w:ind w:left="794"/>
        <w:rPr>
          <w:rFonts w:asciiTheme="minorHAnsi" w:hAnsiTheme="minorHAnsi" w:cstheme="minorHAnsi"/>
          <w:sz w:val="22"/>
          <w:szCs w:val="22"/>
        </w:rPr>
      </w:pPr>
    </w:p>
    <w:p w14:paraId="3E4B78A2" w14:textId="2E3C8D5F" w:rsidR="00D76215" w:rsidRPr="004C69E6" w:rsidRDefault="00D76215" w:rsidP="004C69E6">
      <w:pPr>
        <w:pStyle w:val="Default"/>
        <w:numPr>
          <w:ilvl w:val="1"/>
          <w:numId w:val="1"/>
        </w:numPr>
        <w:ind w:left="794"/>
        <w:rPr>
          <w:rFonts w:asciiTheme="minorHAnsi" w:hAnsiTheme="minorHAnsi" w:cstheme="minorHAnsi"/>
          <w:sz w:val="22"/>
          <w:szCs w:val="22"/>
        </w:rPr>
      </w:pPr>
      <w:r w:rsidRPr="00C97E6E">
        <w:rPr>
          <w:rFonts w:asciiTheme="minorHAnsi" w:hAnsiTheme="minorHAnsi" w:cstheme="minorHAnsi"/>
          <w:sz w:val="22"/>
          <w:szCs w:val="22"/>
        </w:rPr>
        <w:t xml:space="preserve">The NCMD </w:t>
      </w:r>
      <w:r w:rsidR="003A5A83">
        <w:rPr>
          <w:rFonts w:asciiTheme="minorHAnsi" w:hAnsiTheme="minorHAnsi" w:cstheme="minorHAnsi"/>
          <w:sz w:val="22"/>
          <w:szCs w:val="22"/>
        </w:rPr>
        <w:t>programme</w:t>
      </w:r>
      <w:r w:rsidR="003A5A83" w:rsidRPr="00C97E6E">
        <w:rPr>
          <w:rFonts w:asciiTheme="minorHAnsi" w:hAnsiTheme="minorHAnsi" w:cstheme="minorHAnsi"/>
          <w:sz w:val="22"/>
          <w:szCs w:val="22"/>
        </w:rPr>
        <w:t xml:space="preserve"> </w:t>
      </w:r>
      <w:r w:rsidRPr="00C97E6E">
        <w:rPr>
          <w:rFonts w:asciiTheme="minorHAnsi" w:hAnsiTheme="minorHAnsi" w:cstheme="minorHAnsi"/>
          <w:sz w:val="22"/>
          <w:szCs w:val="22"/>
        </w:rPr>
        <w:t>is funded by NHS England and commissioned by the Healthcare Quality Improvement Partnership (HQIP</w:t>
      </w:r>
      <w:r w:rsidR="00E873F6">
        <w:rPr>
          <w:rFonts w:asciiTheme="minorHAnsi" w:hAnsiTheme="minorHAnsi" w:cstheme="minorHAnsi"/>
          <w:sz w:val="22"/>
          <w:szCs w:val="22"/>
        </w:rPr>
        <w:t>)</w:t>
      </w:r>
      <w:r w:rsidRPr="00C97E6E">
        <w:rPr>
          <w:rFonts w:asciiTheme="minorHAnsi" w:hAnsiTheme="minorHAnsi" w:cstheme="minorHAnsi"/>
          <w:sz w:val="22"/>
          <w:szCs w:val="22"/>
        </w:rPr>
        <w:t xml:space="preserve">. It is delivered by the University of Bristol in collaboration with, </w:t>
      </w:r>
      <w:r w:rsidR="00E873F6">
        <w:rPr>
          <w:rFonts w:asciiTheme="minorHAnsi" w:hAnsiTheme="minorHAnsi" w:cstheme="minorHAnsi"/>
          <w:sz w:val="22"/>
          <w:szCs w:val="22"/>
        </w:rPr>
        <w:t xml:space="preserve">Cardiff University, Birmingham University, </w:t>
      </w:r>
      <w:r w:rsidRPr="00C97E6E">
        <w:rPr>
          <w:rFonts w:asciiTheme="minorHAnsi" w:hAnsiTheme="minorHAnsi" w:cstheme="minorHAnsi"/>
          <w:sz w:val="22"/>
          <w:szCs w:val="22"/>
        </w:rPr>
        <w:t xml:space="preserve">UCL Partners </w:t>
      </w:r>
      <w:r w:rsidR="00E873F6">
        <w:rPr>
          <w:rFonts w:asciiTheme="minorHAnsi" w:hAnsiTheme="minorHAnsi" w:cstheme="minorHAnsi"/>
          <w:sz w:val="22"/>
          <w:szCs w:val="22"/>
        </w:rPr>
        <w:t xml:space="preserve">the Anna Freud Centre </w:t>
      </w:r>
      <w:r w:rsidRPr="00C97E6E">
        <w:rPr>
          <w:rFonts w:asciiTheme="minorHAnsi" w:hAnsiTheme="minorHAnsi" w:cstheme="minorHAnsi"/>
          <w:sz w:val="22"/>
          <w:szCs w:val="22"/>
        </w:rPr>
        <w:t xml:space="preserve">and QES. Core Parent, Patient and Public involvement (PPPI) in this </w:t>
      </w:r>
      <w:r w:rsidR="003A5A83">
        <w:rPr>
          <w:rFonts w:asciiTheme="minorHAnsi" w:hAnsiTheme="minorHAnsi" w:cstheme="minorHAnsi"/>
          <w:sz w:val="22"/>
          <w:szCs w:val="22"/>
        </w:rPr>
        <w:t>programme</w:t>
      </w:r>
      <w:r w:rsidR="003A5A83" w:rsidRPr="00C97E6E">
        <w:rPr>
          <w:rFonts w:asciiTheme="minorHAnsi" w:hAnsiTheme="minorHAnsi" w:cstheme="minorHAnsi"/>
          <w:sz w:val="22"/>
          <w:szCs w:val="22"/>
        </w:rPr>
        <w:t xml:space="preserve"> </w:t>
      </w:r>
      <w:r w:rsidRPr="00C97E6E">
        <w:rPr>
          <w:rFonts w:asciiTheme="minorHAnsi" w:hAnsiTheme="minorHAnsi" w:cstheme="minorHAnsi"/>
          <w:sz w:val="22"/>
          <w:szCs w:val="22"/>
        </w:rPr>
        <w:t xml:space="preserve">is through partner charities; The Lullaby Trust, Sands and Child Bereavement UK (CBUK). The </w:t>
      </w:r>
      <w:r w:rsidR="003A5A83">
        <w:rPr>
          <w:rFonts w:asciiTheme="minorHAnsi" w:hAnsiTheme="minorHAnsi" w:cstheme="minorHAnsi"/>
          <w:sz w:val="22"/>
          <w:szCs w:val="22"/>
        </w:rPr>
        <w:t>programme</w:t>
      </w:r>
      <w:r w:rsidR="003A5A83" w:rsidRPr="00C97E6E">
        <w:rPr>
          <w:rFonts w:asciiTheme="minorHAnsi" w:hAnsiTheme="minorHAnsi" w:cstheme="minorHAnsi"/>
          <w:sz w:val="22"/>
          <w:szCs w:val="22"/>
        </w:rPr>
        <w:t xml:space="preserve"> </w:t>
      </w:r>
      <w:r w:rsidRPr="00C97E6E">
        <w:rPr>
          <w:rFonts w:asciiTheme="minorHAnsi" w:hAnsiTheme="minorHAnsi" w:cstheme="minorHAnsi"/>
          <w:sz w:val="22"/>
          <w:szCs w:val="22"/>
        </w:rPr>
        <w:t xml:space="preserve">was initially funded for </w:t>
      </w:r>
      <w:r w:rsidR="00E873F6">
        <w:rPr>
          <w:rFonts w:asciiTheme="minorHAnsi" w:hAnsiTheme="minorHAnsi" w:cstheme="minorHAnsi"/>
          <w:sz w:val="22"/>
          <w:szCs w:val="22"/>
        </w:rPr>
        <w:t>5</w:t>
      </w:r>
      <w:r w:rsidRPr="00C97E6E">
        <w:rPr>
          <w:rFonts w:asciiTheme="minorHAnsi" w:hAnsiTheme="minorHAnsi" w:cstheme="minorHAnsi"/>
          <w:sz w:val="22"/>
          <w:szCs w:val="22"/>
        </w:rPr>
        <w:t xml:space="preserve"> years</w:t>
      </w:r>
      <w:r w:rsidR="00E873F6">
        <w:rPr>
          <w:rFonts w:asciiTheme="minorHAnsi" w:hAnsiTheme="minorHAnsi" w:cstheme="minorHAnsi"/>
          <w:sz w:val="22"/>
          <w:szCs w:val="22"/>
        </w:rPr>
        <w:t xml:space="preserve"> and 3 months</w:t>
      </w:r>
      <w:r w:rsidRPr="00C97E6E">
        <w:rPr>
          <w:rFonts w:asciiTheme="minorHAnsi" w:hAnsiTheme="minorHAnsi" w:cstheme="minorHAnsi"/>
          <w:sz w:val="22"/>
          <w:szCs w:val="22"/>
        </w:rPr>
        <w:t xml:space="preserve"> from 1</w:t>
      </w:r>
      <w:r w:rsidRPr="00C97E6E">
        <w:rPr>
          <w:rFonts w:asciiTheme="minorHAnsi" w:hAnsiTheme="minorHAnsi" w:cstheme="minorHAnsi"/>
          <w:sz w:val="22"/>
          <w:szCs w:val="22"/>
          <w:vertAlign w:val="superscript"/>
        </w:rPr>
        <w:t>st</w:t>
      </w:r>
      <w:r w:rsidRPr="00C97E6E">
        <w:rPr>
          <w:rFonts w:asciiTheme="minorHAnsi" w:hAnsiTheme="minorHAnsi" w:cstheme="minorHAnsi"/>
          <w:sz w:val="22"/>
          <w:szCs w:val="22"/>
        </w:rPr>
        <w:t xml:space="preserve"> April 2018 </w:t>
      </w:r>
      <w:r w:rsidR="00E873F6">
        <w:rPr>
          <w:rFonts w:asciiTheme="minorHAnsi" w:hAnsiTheme="minorHAnsi" w:cstheme="minorHAnsi"/>
          <w:sz w:val="22"/>
          <w:szCs w:val="22"/>
        </w:rPr>
        <w:t xml:space="preserve">to </w:t>
      </w:r>
      <w:r w:rsidRPr="00C97E6E">
        <w:rPr>
          <w:rFonts w:asciiTheme="minorHAnsi" w:hAnsiTheme="minorHAnsi" w:cstheme="minorHAnsi"/>
          <w:sz w:val="22"/>
          <w:szCs w:val="22"/>
        </w:rPr>
        <w:t>3</w:t>
      </w:r>
      <w:r w:rsidR="00E873F6">
        <w:rPr>
          <w:rFonts w:asciiTheme="minorHAnsi" w:hAnsiTheme="minorHAnsi" w:cstheme="minorHAnsi"/>
          <w:sz w:val="22"/>
          <w:szCs w:val="22"/>
        </w:rPr>
        <w:t>0</w:t>
      </w:r>
      <w:r w:rsidR="00E873F6" w:rsidRPr="00E873F6">
        <w:rPr>
          <w:rFonts w:asciiTheme="minorHAnsi" w:hAnsiTheme="minorHAnsi" w:cstheme="minorHAnsi"/>
          <w:sz w:val="22"/>
          <w:szCs w:val="22"/>
          <w:vertAlign w:val="superscript"/>
        </w:rPr>
        <w:t>th</w:t>
      </w:r>
      <w:r w:rsidR="00E873F6">
        <w:rPr>
          <w:rFonts w:asciiTheme="minorHAnsi" w:hAnsiTheme="minorHAnsi" w:cstheme="minorHAnsi"/>
          <w:sz w:val="22"/>
          <w:szCs w:val="22"/>
        </w:rPr>
        <w:t xml:space="preserve"> June</w:t>
      </w:r>
      <w:r w:rsidRPr="00C97E6E">
        <w:rPr>
          <w:rFonts w:asciiTheme="minorHAnsi" w:hAnsiTheme="minorHAnsi" w:cstheme="minorHAnsi"/>
          <w:sz w:val="22"/>
          <w:szCs w:val="22"/>
        </w:rPr>
        <w:t xml:space="preserve"> 2023.</w:t>
      </w:r>
      <w:r w:rsidR="00E873F6">
        <w:rPr>
          <w:rFonts w:asciiTheme="minorHAnsi" w:hAnsiTheme="minorHAnsi" w:cstheme="minorHAnsi"/>
          <w:sz w:val="22"/>
          <w:szCs w:val="22"/>
        </w:rPr>
        <w:t xml:space="preserve"> The programme received funding for a further 3 years from 1</w:t>
      </w:r>
      <w:r w:rsidR="00E873F6" w:rsidRPr="00E873F6">
        <w:rPr>
          <w:rFonts w:asciiTheme="minorHAnsi" w:hAnsiTheme="minorHAnsi" w:cstheme="minorHAnsi"/>
          <w:sz w:val="22"/>
          <w:szCs w:val="22"/>
          <w:vertAlign w:val="superscript"/>
        </w:rPr>
        <w:t>st</w:t>
      </w:r>
      <w:r w:rsidR="00E873F6">
        <w:rPr>
          <w:rFonts w:asciiTheme="minorHAnsi" w:hAnsiTheme="minorHAnsi" w:cstheme="minorHAnsi"/>
          <w:sz w:val="22"/>
          <w:szCs w:val="22"/>
        </w:rPr>
        <w:t xml:space="preserve"> July 2023 to 30</w:t>
      </w:r>
      <w:r w:rsidR="00E873F6" w:rsidRPr="00E873F6">
        <w:rPr>
          <w:rFonts w:asciiTheme="minorHAnsi" w:hAnsiTheme="minorHAnsi" w:cstheme="minorHAnsi"/>
          <w:sz w:val="22"/>
          <w:szCs w:val="22"/>
          <w:vertAlign w:val="superscript"/>
        </w:rPr>
        <w:t>th</w:t>
      </w:r>
      <w:r w:rsidR="00E873F6">
        <w:rPr>
          <w:rFonts w:asciiTheme="minorHAnsi" w:hAnsiTheme="minorHAnsi" w:cstheme="minorHAnsi"/>
          <w:sz w:val="22"/>
          <w:szCs w:val="22"/>
        </w:rPr>
        <w:t xml:space="preserve"> June 2026.</w:t>
      </w:r>
    </w:p>
    <w:p w14:paraId="24BE5EA5" w14:textId="77777777" w:rsidR="00D76215" w:rsidRPr="00C97E6E" w:rsidRDefault="00D76215" w:rsidP="00D256E9">
      <w:pPr>
        <w:pStyle w:val="Default"/>
        <w:ind w:left="794"/>
        <w:rPr>
          <w:rFonts w:asciiTheme="minorHAnsi" w:hAnsiTheme="minorHAnsi" w:cstheme="minorHAnsi"/>
          <w:sz w:val="22"/>
          <w:szCs w:val="22"/>
        </w:rPr>
      </w:pPr>
    </w:p>
    <w:p w14:paraId="3641AA32" w14:textId="0B3FA59B" w:rsidR="00D76215" w:rsidRPr="00C97E6E" w:rsidRDefault="00D76215" w:rsidP="00D256E9">
      <w:pPr>
        <w:pStyle w:val="Default"/>
        <w:ind w:left="794"/>
        <w:rPr>
          <w:rFonts w:asciiTheme="minorHAnsi" w:hAnsiTheme="minorHAnsi" w:cstheme="minorHAnsi"/>
          <w:sz w:val="22"/>
          <w:szCs w:val="22"/>
        </w:rPr>
      </w:pPr>
      <w:r w:rsidRPr="00C97E6E">
        <w:rPr>
          <w:rFonts w:asciiTheme="minorHAnsi" w:hAnsiTheme="minorHAnsi" w:cstheme="minorHAnsi"/>
          <w:sz w:val="22"/>
          <w:szCs w:val="22"/>
        </w:rPr>
        <w:t>The overall aim of</w:t>
      </w:r>
      <w:r w:rsidR="003A5A83">
        <w:rPr>
          <w:rFonts w:asciiTheme="minorHAnsi" w:hAnsiTheme="minorHAnsi" w:cstheme="minorHAnsi"/>
          <w:sz w:val="22"/>
          <w:szCs w:val="22"/>
        </w:rPr>
        <w:t xml:space="preserve"> the programme</w:t>
      </w:r>
      <w:r w:rsidRPr="00C97E6E">
        <w:rPr>
          <w:rFonts w:asciiTheme="minorHAnsi" w:hAnsiTheme="minorHAnsi" w:cstheme="minorHAnsi"/>
          <w:sz w:val="22"/>
          <w:szCs w:val="22"/>
        </w:rPr>
        <w:t xml:space="preserve"> is to drive improvement in the quality of health and social care for children in England and to help reduce premature mortality. The data will be analysed, and informative outputs will be produced to facilitate learning to reduce preventable child mortality. </w:t>
      </w:r>
    </w:p>
    <w:p w14:paraId="102B1A3B" w14:textId="77777777" w:rsidR="00D76215" w:rsidRPr="00C97E6E" w:rsidRDefault="00D76215" w:rsidP="00D256E9">
      <w:pPr>
        <w:pStyle w:val="Default"/>
        <w:jc w:val="both"/>
        <w:rPr>
          <w:rFonts w:asciiTheme="minorHAnsi" w:hAnsiTheme="minorHAnsi" w:cstheme="minorHAnsi"/>
          <w:b/>
          <w:bCs/>
          <w:sz w:val="22"/>
          <w:szCs w:val="22"/>
        </w:rPr>
      </w:pPr>
    </w:p>
    <w:p w14:paraId="609A09A5" w14:textId="00DF70AC" w:rsidR="00D76215" w:rsidRPr="00C97E6E" w:rsidRDefault="00D76215" w:rsidP="00D256E9">
      <w:pPr>
        <w:pStyle w:val="Default"/>
        <w:ind w:firstLine="720"/>
        <w:jc w:val="both"/>
        <w:rPr>
          <w:rFonts w:asciiTheme="minorHAnsi" w:hAnsiTheme="minorHAnsi" w:cstheme="minorHAnsi"/>
          <w:sz w:val="22"/>
          <w:szCs w:val="22"/>
        </w:rPr>
      </w:pPr>
      <w:r w:rsidRPr="00C97E6E">
        <w:rPr>
          <w:rFonts w:asciiTheme="minorHAnsi" w:hAnsiTheme="minorHAnsi" w:cstheme="minorHAnsi"/>
          <w:b/>
          <w:bCs/>
          <w:sz w:val="22"/>
          <w:szCs w:val="22"/>
        </w:rPr>
        <w:t xml:space="preserve">The aims of this </w:t>
      </w:r>
      <w:r w:rsidR="003A5A83">
        <w:rPr>
          <w:rFonts w:asciiTheme="minorHAnsi" w:hAnsiTheme="minorHAnsi" w:cstheme="minorHAnsi"/>
          <w:b/>
          <w:bCs/>
          <w:sz w:val="22"/>
          <w:szCs w:val="22"/>
        </w:rPr>
        <w:t xml:space="preserve">programme </w:t>
      </w:r>
      <w:r w:rsidRPr="00C97E6E">
        <w:rPr>
          <w:rFonts w:asciiTheme="minorHAnsi" w:hAnsiTheme="minorHAnsi" w:cstheme="minorHAnsi"/>
          <w:b/>
          <w:bCs/>
          <w:sz w:val="22"/>
          <w:szCs w:val="22"/>
        </w:rPr>
        <w:t xml:space="preserve">are to: </w:t>
      </w:r>
    </w:p>
    <w:p w14:paraId="1070F256" w14:textId="5D134045" w:rsidR="00D76215" w:rsidRPr="00C97E6E" w:rsidRDefault="00D76215" w:rsidP="00D256E9">
      <w:pPr>
        <w:pStyle w:val="Default"/>
        <w:numPr>
          <w:ilvl w:val="0"/>
          <w:numId w:val="2"/>
        </w:numPr>
        <w:jc w:val="both"/>
        <w:rPr>
          <w:rFonts w:asciiTheme="minorHAnsi" w:hAnsiTheme="minorHAnsi" w:cstheme="minorHAnsi"/>
          <w:sz w:val="22"/>
          <w:szCs w:val="22"/>
        </w:rPr>
      </w:pPr>
      <w:r w:rsidRPr="00C97E6E">
        <w:rPr>
          <w:rFonts w:asciiTheme="minorHAnsi" w:hAnsiTheme="minorHAnsi" w:cstheme="minorHAnsi"/>
          <w:sz w:val="22"/>
          <w:szCs w:val="22"/>
        </w:rPr>
        <w:t>Capture, analyse and disseminate appropriate data and learning from child death reviews</w:t>
      </w:r>
      <w:r w:rsidR="004C69E6">
        <w:rPr>
          <w:rFonts w:asciiTheme="minorHAnsi" w:hAnsiTheme="minorHAnsi" w:cstheme="minorHAnsi"/>
          <w:sz w:val="22"/>
          <w:szCs w:val="22"/>
        </w:rPr>
        <w:t>.</w:t>
      </w:r>
    </w:p>
    <w:p w14:paraId="580D763A" w14:textId="77777777" w:rsidR="00D76215" w:rsidRPr="00C97E6E" w:rsidRDefault="00D76215" w:rsidP="00D256E9">
      <w:pPr>
        <w:pStyle w:val="Default"/>
        <w:numPr>
          <w:ilvl w:val="0"/>
          <w:numId w:val="2"/>
        </w:numPr>
        <w:jc w:val="both"/>
        <w:rPr>
          <w:rFonts w:asciiTheme="minorHAnsi" w:hAnsiTheme="minorHAnsi" w:cstheme="minorHAnsi"/>
          <w:sz w:val="22"/>
          <w:szCs w:val="22"/>
        </w:rPr>
      </w:pPr>
      <w:r w:rsidRPr="00C97E6E">
        <w:rPr>
          <w:rFonts w:asciiTheme="minorHAnsi" w:hAnsiTheme="minorHAnsi" w:cstheme="minorHAnsi"/>
          <w:sz w:val="22"/>
          <w:szCs w:val="22"/>
        </w:rPr>
        <w:t xml:space="preserve">Drive the quality of child death review at every stage through benchmarking and quality improvement (QI) methodology. </w:t>
      </w:r>
    </w:p>
    <w:p w14:paraId="177D76A0" w14:textId="77777777" w:rsidR="00D76215" w:rsidRPr="00C97E6E" w:rsidRDefault="00D76215" w:rsidP="00D256E9">
      <w:pPr>
        <w:pStyle w:val="Default"/>
        <w:numPr>
          <w:ilvl w:val="0"/>
          <w:numId w:val="2"/>
        </w:numPr>
        <w:jc w:val="both"/>
        <w:rPr>
          <w:rFonts w:asciiTheme="minorHAnsi" w:hAnsiTheme="minorHAnsi" w:cstheme="minorHAnsi"/>
          <w:sz w:val="22"/>
          <w:szCs w:val="22"/>
        </w:rPr>
      </w:pPr>
      <w:r w:rsidRPr="00C97E6E">
        <w:rPr>
          <w:rFonts w:asciiTheme="minorHAnsi" w:hAnsiTheme="minorHAnsi" w:cstheme="minorHAnsi"/>
          <w:sz w:val="22"/>
          <w:szCs w:val="22"/>
        </w:rPr>
        <w:t xml:space="preserve">Study and analyse the patterns, causes and associated risk factors of child mortality in England, providing information to target preventative health and social care and to assist in policy decisions. </w:t>
      </w:r>
    </w:p>
    <w:p w14:paraId="433C8CA6" w14:textId="23C0EF58" w:rsidR="00D76215" w:rsidRPr="00C97E6E" w:rsidRDefault="00D76215" w:rsidP="00D256E9">
      <w:pPr>
        <w:pStyle w:val="Default"/>
        <w:numPr>
          <w:ilvl w:val="0"/>
          <w:numId w:val="2"/>
        </w:numPr>
        <w:jc w:val="both"/>
        <w:rPr>
          <w:rFonts w:asciiTheme="minorHAnsi" w:hAnsiTheme="minorHAnsi" w:cstheme="minorHAnsi"/>
          <w:sz w:val="22"/>
          <w:szCs w:val="22"/>
        </w:rPr>
      </w:pPr>
      <w:r w:rsidRPr="00C97E6E">
        <w:rPr>
          <w:rFonts w:asciiTheme="minorHAnsi" w:hAnsiTheme="minorHAnsi" w:cstheme="minorHAnsi"/>
          <w:sz w:val="22"/>
          <w:szCs w:val="22"/>
        </w:rPr>
        <w:t xml:space="preserve">Develop a sustainable model after the lifetime of the </w:t>
      </w:r>
      <w:r w:rsidR="003A5A83">
        <w:rPr>
          <w:rFonts w:asciiTheme="minorHAnsi" w:hAnsiTheme="minorHAnsi" w:cstheme="minorHAnsi"/>
          <w:sz w:val="22"/>
          <w:szCs w:val="22"/>
        </w:rPr>
        <w:t>programme.</w:t>
      </w:r>
      <w:r w:rsidRPr="00C97E6E">
        <w:rPr>
          <w:rFonts w:asciiTheme="minorHAnsi" w:hAnsiTheme="minorHAnsi" w:cstheme="minorHAnsi"/>
          <w:sz w:val="22"/>
          <w:szCs w:val="22"/>
        </w:rPr>
        <w:t xml:space="preserve"> </w:t>
      </w:r>
    </w:p>
    <w:p w14:paraId="04ECA2CF" w14:textId="77777777" w:rsidR="00D76215" w:rsidRPr="00C97E6E" w:rsidRDefault="00D76215" w:rsidP="00D256E9">
      <w:pPr>
        <w:pStyle w:val="Default"/>
        <w:jc w:val="both"/>
        <w:rPr>
          <w:rFonts w:asciiTheme="minorHAnsi" w:hAnsiTheme="minorHAnsi" w:cstheme="minorHAnsi"/>
          <w:sz w:val="22"/>
          <w:szCs w:val="22"/>
        </w:rPr>
      </w:pPr>
    </w:p>
    <w:p w14:paraId="052EA543" w14:textId="2F8AC2E7" w:rsidR="00D76215" w:rsidRPr="00C97E6E" w:rsidRDefault="00D76215" w:rsidP="00D256E9">
      <w:pPr>
        <w:pStyle w:val="Default"/>
        <w:ind w:left="792"/>
        <w:jc w:val="both"/>
        <w:rPr>
          <w:rFonts w:asciiTheme="minorHAnsi" w:hAnsiTheme="minorHAnsi" w:cstheme="minorHAnsi"/>
          <w:sz w:val="22"/>
          <w:szCs w:val="22"/>
        </w:rPr>
      </w:pPr>
      <w:r w:rsidRPr="00C97E6E">
        <w:rPr>
          <w:rFonts w:asciiTheme="minorHAnsi" w:hAnsiTheme="minorHAnsi" w:cstheme="minorHAnsi"/>
          <w:sz w:val="22"/>
          <w:szCs w:val="22"/>
        </w:rPr>
        <w:t xml:space="preserve">The design and outputs from this </w:t>
      </w:r>
      <w:r w:rsidR="003A5A83">
        <w:rPr>
          <w:rFonts w:asciiTheme="minorHAnsi" w:hAnsiTheme="minorHAnsi" w:cstheme="minorHAnsi"/>
          <w:sz w:val="22"/>
          <w:szCs w:val="22"/>
        </w:rPr>
        <w:t xml:space="preserve">programme </w:t>
      </w:r>
      <w:r w:rsidRPr="00C97E6E">
        <w:rPr>
          <w:rFonts w:asciiTheme="minorHAnsi" w:hAnsiTheme="minorHAnsi" w:cstheme="minorHAnsi"/>
          <w:sz w:val="22"/>
          <w:szCs w:val="22"/>
        </w:rPr>
        <w:t>will provide the data and intelligence to enable strategic focus on the most significant causes and contributory factors in child mortality in England in the medium and long term.</w:t>
      </w:r>
    </w:p>
    <w:p w14:paraId="6986A872" w14:textId="77777777" w:rsidR="00D76215" w:rsidRPr="00C97E6E" w:rsidRDefault="00D76215" w:rsidP="00D256E9">
      <w:pPr>
        <w:pStyle w:val="Default"/>
        <w:ind w:left="792"/>
        <w:jc w:val="both"/>
        <w:rPr>
          <w:rFonts w:asciiTheme="minorHAnsi" w:hAnsiTheme="minorHAnsi" w:cstheme="minorHAnsi"/>
          <w:sz w:val="22"/>
          <w:szCs w:val="22"/>
        </w:rPr>
      </w:pPr>
      <w:r w:rsidRPr="00C97E6E">
        <w:rPr>
          <w:rFonts w:asciiTheme="minorHAnsi" w:hAnsiTheme="minorHAnsi" w:cstheme="minorHAnsi"/>
          <w:sz w:val="22"/>
          <w:szCs w:val="22"/>
        </w:rPr>
        <w:t xml:space="preserve"> </w:t>
      </w:r>
    </w:p>
    <w:p w14:paraId="0531F345" w14:textId="1EBBD20F" w:rsidR="00D76215" w:rsidRDefault="00D76215" w:rsidP="00D256E9">
      <w:pPr>
        <w:pStyle w:val="Default"/>
        <w:numPr>
          <w:ilvl w:val="1"/>
          <w:numId w:val="1"/>
        </w:numPr>
        <w:rPr>
          <w:rFonts w:asciiTheme="minorHAnsi" w:hAnsiTheme="minorHAnsi" w:cstheme="minorHAnsi"/>
          <w:sz w:val="22"/>
          <w:szCs w:val="22"/>
        </w:rPr>
      </w:pPr>
      <w:r w:rsidRPr="00C97E6E">
        <w:rPr>
          <w:rFonts w:asciiTheme="minorHAnsi" w:hAnsiTheme="minorHAnsi" w:cstheme="minorHAnsi"/>
          <w:sz w:val="22"/>
          <w:szCs w:val="22"/>
        </w:rPr>
        <w:t>The safe, sustainable and diligent delivery of mortality reviews for children is a complex task involving multiple agencies and processes. The purpose of these Terms of Reference (TOR) is to outline “system” governance arrangements to deliver the</w:t>
      </w:r>
      <w:r w:rsidR="00E873F6">
        <w:rPr>
          <w:rFonts w:asciiTheme="minorHAnsi" w:hAnsiTheme="minorHAnsi" w:cstheme="minorHAnsi"/>
          <w:sz w:val="22"/>
          <w:szCs w:val="22"/>
        </w:rPr>
        <w:t xml:space="preserve"> PPPI strand of work within the</w:t>
      </w:r>
      <w:r w:rsidRPr="00C97E6E">
        <w:rPr>
          <w:rFonts w:asciiTheme="minorHAnsi" w:hAnsiTheme="minorHAnsi" w:cstheme="minorHAnsi"/>
          <w:sz w:val="22"/>
          <w:szCs w:val="22"/>
        </w:rPr>
        <w:t xml:space="preserve"> NCMD</w:t>
      </w:r>
      <w:r w:rsidR="00E873F6">
        <w:rPr>
          <w:rFonts w:asciiTheme="minorHAnsi" w:hAnsiTheme="minorHAnsi" w:cstheme="minorHAnsi"/>
          <w:sz w:val="22"/>
          <w:szCs w:val="22"/>
        </w:rPr>
        <w:t xml:space="preserve"> programme</w:t>
      </w:r>
      <w:r w:rsidRPr="00C97E6E">
        <w:rPr>
          <w:rFonts w:asciiTheme="minorHAnsi" w:hAnsiTheme="minorHAnsi" w:cstheme="minorHAnsi"/>
          <w:sz w:val="22"/>
          <w:szCs w:val="22"/>
        </w:rPr>
        <w:t xml:space="preserve">. The scope of these TOR is explained further within this document. </w:t>
      </w:r>
      <w:r w:rsidR="003A5A83">
        <w:rPr>
          <w:rFonts w:asciiTheme="minorHAnsi" w:hAnsiTheme="minorHAnsi" w:cstheme="minorHAnsi"/>
          <w:sz w:val="22"/>
          <w:szCs w:val="22"/>
        </w:rPr>
        <w:t>D</w:t>
      </w:r>
      <w:r w:rsidRPr="00C97E6E">
        <w:rPr>
          <w:rFonts w:asciiTheme="minorHAnsi" w:hAnsiTheme="minorHAnsi" w:cstheme="minorHAnsi"/>
          <w:sz w:val="22"/>
          <w:szCs w:val="22"/>
        </w:rPr>
        <w:t xml:space="preserve">elivery and management of the overall NCMD </w:t>
      </w:r>
      <w:r w:rsidR="003A5A83">
        <w:rPr>
          <w:rFonts w:asciiTheme="minorHAnsi" w:hAnsiTheme="minorHAnsi" w:cstheme="minorHAnsi"/>
          <w:sz w:val="22"/>
          <w:szCs w:val="22"/>
        </w:rPr>
        <w:t>programme</w:t>
      </w:r>
      <w:r w:rsidR="003A5A83" w:rsidRPr="00C97E6E">
        <w:rPr>
          <w:rFonts w:asciiTheme="minorHAnsi" w:hAnsiTheme="minorHAnsi" w:cstheme="minorHAnsi"/>
          <w:sz w:val="22"/>
          <w:szCs w:val="22"/>
        </w:rPr>
        <w:t xml:space="preserve"> </w:t>
      </w:r>
      <w:r w:rsidRPr="00C97E6E">
        <w:rPr>
          <w:rFonts w:asciiTheme="minorHAnsi" w:hAnsiTheme="minorHAnsi" w:cstheme="minorHAnsi"/>
          <w:sz w:val="22"/>
          <w:szCs w:val="22"/>
        </w:rPr>
        <w:t>is outside the scope of this document.</w:t>
      </w:r>
    </w:p>
    <w:p w14:paraId="1B22BF0B" w14:textId="77777777" w:rsidR="00984FFA" w:rsidRDefault="00984FFA" w:rsidP="00984FFA">
      <w:pPr>
        <w:pStyle w:val="Default"/>
        <w:ind w:left="792"/>
        <w:rPr>
          <w:rFonts w:asciiTheme="minorHAnsi" w:hAnsiTheme="minorHAnsi" w:cstheme="minorHAnsi"/>
          <w:sz w:val="22"/>
          <w:szCs w:val="22"/>
        </w:rPr>
      </w:pPr>
    </w:p>
    <w:p w14:paraId="4AB9B068" w14:textId="54E96705" w:rsidR="00C64C2C" w:rsidRPr="00984FFA" w:rsidRDefault="00C64C2C" w:rsidP="00C64C2C">
      <w:pPr>
        <w:pStyle w:val="Default"/>
        <w:numPr>
          <w:ilvl w:val="0"/>
          <w:numId w:val="1"/>
        </w:numPr>
        <w:rPr>
          <w:rFonts w:asciiTheme="minorHAnsi" w:hAnsiTheme="minorHAnsi" w:cstheme="minorHAnsi"/>
          <w:b/>
          <w:bCs/>
          <w:sz w:val="28"/>
          <w:szCs w:val="28"/>
        </w:rPr>
      </w:pPr>
      <w:r w:rsidRPr="00984FFA">
        <w:rPr>
          <w:rFonts w:asciiTheme="minorHAnsi" w:hAnsiTheme="minorHAnsi" w:cstheme="minorHAnsi"/>
          <w:b/>
          <w:bCs/>
          <w:sz w:val="28"/>
          <w:szCs w:val="28"/>
        </w:rPr>
        <w:t>Purpose / Role and Structure of the Group</w:t>
      </w:r>
    </w:p>
    <w:p w14:paraId="1922190A" w14:textId="77777777" w:rsidR="00984FFA" w:rsidRDefault="00984FFA" w:rsidP="00984FFA">
      <w:pPr>
        <w:pStyle w:val="Default"/>
        <w:ind w:left="360"/>
        <w:rPr>
          <w:rFonts w:asciiTheme="minorHAnsi" w:hAnsiTheme="minorHAnsi" w:cstheme="minorHAnsi"/>
          <w:sz w:val="22"/>
          <w:szCs w:val="22"/>
        </w:rPr>
      </w:pPr>
    </w:p>
    <w:p w14:paraId="447E2001" w14:textId="5DF2AF00" w:rsidR="00C64C2C" w:rsidRDefault="00C64C2C" w:rsidP="00C64C2C">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The purpose of the group is to work strategically to achieve the following aims:</w:t>
      </w:r>
    </w:p>
    <w:p w14:paraId="42306891" w14:textId="56286D26" w:rsidR="000E40AF" w:rsidRDefault="000E40AF" w:rsidP="000E40AF">
      <w:pPr>
        <w:pStyle w:val="Default"/>
        <w:ind w:left="792"/>
        <w:rPr>
          <w:rFonts w:asciiTheme="minorHAnsi" w:hAnsiTheme="minorHAnsi" w:cstheme="minorHAnsi"/>
          <w:sz w:val="22"/>
          <w:szCs w:val="22"/>
        </w:rPr>
      </w:pPr>
    </w:p>
    <w:p w14:paraId="035E783F" w14:textId="77777777" w:rsidR="000E40AF" w:rsidRPr="005B7E5A" w:rsidRDefault="000E40AF" w:rsidP="000E40AF">
      <w:pPr>
        <w:pStyle w:val="ListParagraph"/>
        <w:numPr>
          <w:ilvl w:val="0"/>
          <w:numId w:val="4"/>
        </w:numPr>
        <w:spacing w:after="0" w:line="240" w:lineRule="auto"/>
        <w:rPr>
          <w:rFonts w:cstheme="minorHAnsi"/>
        </w:rPr>
      </w:pPr>
      <w:r w:rsidRPr="005B7E5A">
        <w:rPr>
          <w:rFonts w:cstheme="minorHAnsi"/>
        </w:rPr>
        <w:t xml:space="preserve">To expand, enhance and improve NCMDs engagement with parents, patients and the public </w:t>
      </w:r>
      <w:r>
        <w:rPr>
          <w:rFonts w:cstheme="minorHAnsi"/>
        </w:rPr>
        <w:t xml:space="preserve">(including children themselves) </w:t>
      </w:r>
      <w:r w:rsidRPr="005B7E5A">
        <w:rPr>
          <w:rFonts w:cstheme="minorHAnsi"/>
        </w:rPr>
        <w:t>over the lifetime of the programme.</w:t>
      </w:r>
      <w:r>
        <w:rPr>
          <w:rFonts w:cstheme="minorHAnsi"/>
        </w:rPr>
        <w:t xml:space="preserve"> </w:t>
      </w:r>
    </w:p>
    <w:p w14:paraId="5A37B731" w14:textId="77777777" w:rsidR="000E40AF" w:rsidRPr="005B7E5A" w:rsidRDefault="000E40AF" w:rsidP="000E40AF">
      <w:pPr>
        <w:pStyle w:val="ListParagraph"/>
        <w:numPr>
          <w:ilvl w:val="0"/>
          <w:numId w:val="4"/>
        </w:numPr>
        <w:spacing w:after="0" w:line="240" w:lineRule="auto"/>
        <w:rPr>
          <w:rFonts w:cstheme="minorHAnsi"/>
        </w:rPr>
      </w:pPr>
      <w:r w:rsidRPr="005B7E5A">
        <w:rPr>
          <w:rFonts w:cstheme="minorHAnsi"/>
        </w:rPr>
        <w:lastRenderedPageBreak/>
        <w:t xml:space="preserve">To ensure meaningful, authentic and demonstrable </w:t>
      </w:r>
      <w:r>
        <w:rPr>
          <w:rFonts w:cstheme="minorHAnsi"/>
        </w:rPr>
        <w:t xml:space="preserve">public </w:t>
      </w:r>
      <w:r w:rsidRPr="005B7E5A">
        <w:rPr>
          <w:rFonts w:cstheme="minorHAnsi"/>
        </w:rPr>
        <w:t>engagement in all that we do</w:t>
      </w:r>
    </w:p>
    <w:p w14:paraId="267BB662" w14:textId="77777777" w:rsidR="000E40AF" w:rsidRPr="005B7E5A" w:rsidRDefault="000E40AF" w:rsidP="000E40AF">
      <w:pPr>
        <w:pStyle w:val="ListParagraph"/>
        <w:numPr>
          <w:ilvl w:val="0"/>
          <w:numId w:val="4"/>
        </w:numPr>
        <w:spacing w:after="0" w:line="240" w:lineRule="auto"/>
        <w:rPr>
          <w:rFonts w:cstheme="minorHAnsi"/>
        </w:rPr>
      </w:pPr>
      <w:r w:rsidRPr="005B7E5A">
        <w:rPr>
          <w:rFonts w:cstheme="minorHAnsi"/>
        </w:rPr>
        <w:t xml:space="preserve">To support bereaved families to share the knowledge, experiences and insight they have gained through their </w:t>
      </w:r>
      <w:r>
        <w:rPr>
          <w:rFonts w:cstheme="minorHAnsi"/>
        </w:rPr>
        <w:t>child’s life and death</w:t>
      </w:r>
      <w:r w:rsidRPr="005B7E5A">
        <w:rPr>
          <w:rFonts w:cstheme="minorHAnsi"/>
        </w:rPr>
        <w:t>.</w:t>
      </w:r>
    </w:p>
    <w:p w14:paraId="7310906F" w14:textId="77777777" w:rsidR="000E40AF" w:rsidRDefault="000E40AF" w:rsidP="000E40AF">
      <w:pPr>
        <w:pStyle w:val="ListParagraph"/>
        <w:numPr>
          <w:ilvl w:val="0"/>
          <w:numId w:val="4"/>
        </w:numPr>
        <w:spacing w:after="0" w:line="240" w:lineRule="auto"/>
        <w:rPr>
          <w:rFonts w:cstheme="minorHAnsi"/>
        </w:rPr>
      </w:pPr>
      <w:r w:rsidRPr="005B7E5A">
        <w:rPr>
          <w:rFonts w:cstheme="minorHAnsi"/>
        </w:rPr>
        <w:t xml:space="preserve">To seek a range of perspectives from people </w:t>
      </w:r>
      <w:r>
        <w:rPr>
          <w:rFonts w:cstheme="minorHAnsi"/>
        </w:rPr>
        <w:t xml:space="preserve">from diverse backgrounds </w:t>
      </w:r>
      <w:r w:rsidRPr="005B7E5A">
        <w:rPr>
          <w:rFonts w:cstheme="minorHAnsi"/>
        </w:rPr>
        <w:t>with diverse experiences</w:t>
      </w:r>
    </w:p>
    <w:p w14:paraId="4F5E27E8" w14:textId="5F8283CF" w:rsidR="003A5A83" w:rsidRPr="005B7E5A" w:rsidRDefault="003A5A83" w:rsidP="000E40AF">
      <w:pPr>
        <w:pStyle w:val="ListParagraph"/>
        <w:numPr>
          <w:ilvl w:val="0"/>
          <w:numId w:val="4"/>
        </w:numPr>
        <w:spacing w:after="0" w:line="240" w:lineRule="auto"/>
        <w:rPr>
          <w:rFonts w:cstheme="minorHAnsi"/>
        </w:rPr>
      </w:pPr>
      <w:r>
        <w:rPr>
          <w:rFonts w:cstheme="minorHAnsi"/>
        </w:rPr>
        <w:t>To develop and maintain a charity network to include charities that support bereaved families, or those who have an interest in the health and well-being of children.</w:t>
      </w:r>
    </w:p>
    <w:p w14:paraId="67F028EA" w14:textId="77777777" w:rsidR="000E40AF" w:rsidRDefault="000E40AF" w:rsidP="000E40AF">
      <w:pPr>
        <w:pStyle w:val="Default"/>
        <w:ind w:left="792"/>
        <w:rPr>
          <w:rFonts w:asciiTheme="minorHAnsi" w:hAnsiTheme="minorHAnsi" w:cstheme="minorHAnsi"/>
          <w:sz w:val="22"/>
          <w:szCs w:val="22"/>
        </w:rPr>
      </w:pPr>
    </w:p>
    <w:p w14:paraId="0FB24925" w14:textId="5D81F36D" w:rsidR="00C64C2C" w:rsidRDefault="00797370" w:rsidP="00C64C2C">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The structure of the group will be as follows:</w:t>
      </w:r>
    </w:p>
    <w:p w14:paraId="5D64753D" w14:textId="71F27A6D" w:rsidR="000E40AF" w:rsidRDefault="000E40AF" w:rsidP="000E40AF">
      <w:pPr>
        <w:pStyle w:val="Default"/>
        <w:ind w:left="792"/>
        <w:rPr>
          <w:rFonts w:asciiTheme="minorHAnsi" w:hAnsiTheme="minorHAnsi" w:cstheme="minorHAnsi"/>
          <w:sz w:val="22"/>
          <w:szCs w:val="22"/>
        </w:rPr>
      </w:pPr>
    </w:p>
    <w:p w14:paraId="35CF1E57" w14:textId="51F89032" w:rsidR="000E40AF" w:rsidRDefault="000E40AF" w:rsidP="000E40AF">
      <w:pPr>
        <w:spacing w:after="0" w:line="240" w:lineRule="auto"/>
        <w:ind w:left="720"/>
      </w:pPr>
      <w:r>
        <w:t>The NCMD approach for engagement with our PPPI representatives</w:t>
      </w:r>
      <w:r w:rsidR="003A5A83">
        <w:t xml:space="preserve"> is through three groups</w:t>
      </w:r>
      <w:r>
        <w:t>. This allow</w:t>
      </w:r>
      <w:r w:rsidR="003A5A83">
        <w:t>s</w:t>
      </w:r>
      <w:r>
        <w:t xml:space="preserve"> us to determine which </w:t>
      </w:r>
      <w:r w:rsidR="003A5A83">
        <w:t>group</w:t>
      </w:r>
      <w:r>
        <w:t xml:space="preserve">(s) can provide appropriate engagement for each specific strand of work or project within the programme. The </w:t>
      </w:r>
      <w:r w:rsidR="003A5A83">
        <w:t>groups</w:t>
      </w:r>
      <w:r>
        <w:t xml:space="preserve"> are defined as follows:</w:t>
      </w:r>
    </w:p>
    <w:p w14:paraId="65CBB091" w14:textId="77777777" w:rsidR="000E40AF" w:rsidRDefault="000E40AF" w:rsidP="000E40AF">
      <w:pPr>
        <w:spacing w:after="0" w:line="240" w:lineRule="auto"/>
        <w:rPr>
          <w:b/>
          <w:bCs/>
        </w:rPr>
      </w:pPr>
    </w:p>
    <w:p w14:paraId="52419705" w14:textId="47C0A382" w:rsidR="000E40AF" w:rsidRDefault="003A5A83" w:rsidP="000E40AF">
      <w:pPr>
        <w:spacing w:after="0" w:line="240" w:lineRule="auto"/>
        <w:ind w:firstLine="720"/>
        <w:rPr>
          <w:b/>
          <w:bCs/>
        </w:rPr>
      </w:pPr>
      <w:r>
        <w:rPr>
          <w:b/>
          <w:bCs/>
        </w:rPr>
        <w:t>Group</w:t>
      </w:r>
      <w:r w:rsidR="000E40AF">
        <w:rPr>
          <w:b/>
          <w:bCs/>
        </w:rPr>
        <w:t xml:space="preserve"> 1: Partner Charities </w:t>
      </w:r>
    </w:p>
    <w:p w14:paraId="394B8DAF" w14:textId="7F217F73" w:rsidR="000E40AF" w:rsidRDefault="000E40AF" w:rsidP="000E40AF">
      <w:pPr>
        <w:spacing w:after="0" w:line="240" w:lineRule="auto"/>
        <w:ind w:left="720"/>
      </w:pPr>
      <w:r>
        <w:t xml:space="preserve">This </w:t>
      </w:r>
      <w:r w:rsidR="003A5A83">
        <w:t xml:space="preserve">group </w:t>
      </w:r>
      <w:r>
        <w:t xml:space="preserve">will be populated by our 3 partner charities, The Lullaby Trust, Sands and Child Bereavement UK. These 3 charities are </w:t>
      </w:r>
      <w:r w:rsidR="00E873F6">
        <w:t xml:space="preserve">also </w:t>
      </w:r>
      <w:r>
        <w:t xml:space="preserve">members of </w:t>
      </w:r>
      <w:r w:rsidR="00E873F6">
        <w:t>the NCMD</w:t>
      </w:r>
      <w:r>
        <w:t xml:space="preserve"> core Steering Group for the </w:t>
      </w:r>
      <w:r w:rsidR="00E873F6">
        <w:t>programme</w:t>
      </w:r>
      <w:r>
        <w:t>.</w:t>
      </w:r>
    </w:p>
    <w:p w14:paraId="22873783" w14:textId="77777777" w:rsidR="000E40AF" w:rsidRDefault="000E40AF" w:rsidP="000E40AF">
      <w:pPr>
        <w:spacing w:after="0" w:line="240" w:lineRule="auto"/>
        <w:rPr>
          <w:b/>
          <w:bCs/>
        </w:rPr>
      </w:pPr>
    </w:p>
    <w:p w14:paraId="38695443" w14:textId="3FCE8B9F" w:rsidR="000E40AF" w:rsidRDefault="003A5A83" w:rsidP="000E40AF">
      <w:pPr>
        <w:spacing w:after="0" w:line="240" w:lineRule="auto"/>
        <w:ind w:firstLine="720"/>
        <w:rPr>
          <w:b/>
          <w:bCs/>
        </w:rPr>
      </w:pPr>
      <w:r>
        <w:rPr>
          <w:b/>
          <w:bCs/>
        </w:rPr>
        <w:t xml:space="preserve">Group </w:t>
      </w:r>
      <w:r w:rsidR="000E40AF">
        <w:rPr>
          <w:b/>
          <w:bCs/>
        </w:rPr>
        <w:t xml:space="preserve">2: </w:t>
      </w:r>
      <w:r>
        <w:rPr>
          <w:b/>
          <w:bCs/>
        </w:rPr>
        <w:t>Charity Network</w:t>
      </w:r>
      <w:r w:rsidR="000E40AF">
        <w:rPr>
          <w:b/>
          <w:bCs/>
        </w:rPr>
        <w:t xml:space="preserve"> </w:t>
      </w:r>
    </w:p>
    <w:p w14:paraId="3BD2669B" w14:textId="77777777" w:rsidR="000E40AF" w:rsidRDefault="000E40AF" w:rsidP="000E40AF">
      <w:pPr>
        <w:spacing w:after="0" w:line="240" w:lineRule="auto"/>
        <w:ind w:left="720"/>
      </w:pPr>
      <w:r>
        <w:t>A wide range of other third sector stakeholders representing the interests of bereaved families and/or children’s health and well-being.</w:t>
      </w:r>
    </w:p>
    <w:p w14:paraId="11B7211A" w14:textId="77777777" w:rsidR="000E40AF" w:rsidRDefault="000E40AF" w:rsidP="000E40AF">
      <w:pPr>
        <w:spacing w:after="0" w:line="240" w:lineRule="auto"/>
        <w:rPr>
          <w:b/>
          <w:bCs/>
        </w:rPr>
      </w:pPr>
    </w:p>
    <w:p w14:paraId="397D9F4A" w14:textId="70D4B975" w:rsidR="000E40AF" w:rsidRDefault="003A5A83" w:rsidP="000E40AF">
      <w:pPr>
        <w:spacing w:after="0" w:line="240" w:lineRule="auto"/>
        <w:ind w:firstLine="720"/>
        <w:rPr>
          <w:b/>
          <w:bCs/>
        </w:rPr>
      </w:pPr>
      <w:r>
        <w:rPr>
          <w:b/>
          <w:bCs/>
        </w:rPr>
        <w:t>Group 3</w:t>
      </w:r>
      <w:r w:rsidR="000E40AF">
        <w:rPr>
          <w:b/>
          <w:bCs/>
        </w:rPr>
        <w:t>:</w:t>
      </w:r>
      <w:r w:rsidR="000E40AF">
        <w:t xml:space="preserve"> </w:t>
      </w:r>
      <w:r w:rsidR="00C9479C">
        <w:t xml:space="preserve">Bereaved </w:t>
      </w:r>
      <w:r w:rsidR="000E40AF">
        <w:rPr>
          <w:b/>
          <w:bCs/>
        </w:rPr>
        <w:t xml:space="preserve">Families </w:t>
      </w:r>
    </w:p>
    <w:p w14:paraId="2354A03E" w14:textId="2BDBBFE1" w:rsidR="000E40AF" w:rsidRPr="00D256E9" w:rsidRDefault="000E40AF" w:rsidP="000E40AF">
      <w:pPr>
        <w:spacing w:after="0" w:line="240" w:lineRule="auto"/>
        <w:ind w:left="720"/>
      </w:pPr>
      <w:r>
        <w:t xml:space="preserve">Bereaved individuals themselves. This will be parents or other family members who have lost a child or relative under the age of 18. </w:t>
      </w:r>
    </w:p>
    <w:p w14:paraId="7E4F9C8F" w14:textId="77777777" w:rsidR="000E40AF" w:rsidRDefault="000E40AF" w:rsidP="000E40AF">
      <w:pPr>
        <w:pStyle w:val="Default"/>
        <w:ind w:left="792"/>
        <w:rPr>
          <w:rFonts w:asciiTheme="minorHAnsi" w:hAnsiTheme="minorHAnsi" w:cstheme="minorHAnsi"/>
          <w:sz w:val="22"/>
          <w:szCs w:val="22"/>
        </w:rPr>
      </w:pPr>
    </w:p>
    <w:p w14:paraId="74D5DCB8" w14:textId="37AD955E" w:rsidR="00797370" w:rsidRDefault="00797370" w:rsidP="00C64C2C">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The members of the group will be invited to:</w:t>
      </w:r>
    </w:p>
    <w:p w14:paraId="1E99FCA9" w14:textId="00943382" w:rsidR="00C64C2C" w:rsidRDefault="00C64C2C" w:rsidP="00C64C2C">
      <w:pPr>
        <w:pStyle w:val="Default"/>
        <w:ind w:left="360"/>
        <w:rPr>
          <w:rFonts w:asciiTheme="minorHAnsi" w:hAnsiTheme="minorHAnsi" w:cstheme="minorHAnsi"/>
          <w:sz w:val="22"/>
          <w:szCs w:val="22"/>
        </w:rPr>
      </w:pPr>
    </w:p>
    <w:p w14:paraId="543D2AC7" w14:textId="77777777" w:rsidR="000E40AF" w:rsidRPr="005B7E5A" w:rsidRDefault="000E40AF" w:rsidP="000E40AF">
      <w:pPr>
        <w:pStyle w:val="ListParagraph"/>
        <w:numPr>
          <w:ilvl w:val="0"/>
          <w:numId w:val="3"/>
        </w:numPr>
        <w:spacing w:after="0" w:line="240" w:lineRule="auto"/>
        <w:rPr>
          <w:rFonts w:cstheme="minorHAnsi"/>
        </w:rPr>
      </w:pPr>
      <w:r w:rsidRPr="005B7E5A">
        <w:rPr>
          <w:rFonts w:cstheme="minorHAnsi"/>
        </w:rPr>
        <w:t xml:space="preserve">Attend meetings or send a deputy (this may be in person or by online video conferencing; </w:t>
      </w:r>
      <w:proofErr w:type="gramStart"/>
      <w:r w:rsidRPr="005B7E5A">
        <w:rPr>
          <w:rFonts w:cstheme="minorHAnsi"/>
        </w:rPr>
        <w:t>in the event that</w:t>
      </w:r>
      <w:proofErr w:type="gramEnd"/>
      <w:r w:rsidRPr="005B7E5A">
        <w:rPr>
          <w:rFonts w:cstheme="minorHAnsi"/>
        </w:rPr>
        <w:t xml:space="preserve"> attendance is not possible written comments can be sent ahead of the meeting.</w:t>
      </w:r>
    </w:p>
    <w:p w14:paraId="73476752" w14:textId="0481D43B" w:rsidR="000E40AF" w:rsidRPr="005B7E5A" w:rsidRDefault="000E40AF" w:rsidP="000E40AF">
      <w:pPr>
        <w:pStyle w:val="ListParagraph"/>
        <w:numPr>
          <w:ilvl w:val="0"/>
          <w:numId w:val="3"/>
        </w:numPr>
        <w:spacing w:after="0" w:line="240" w:lineRule="auto"/>
        <w:rPr>
          <w:rFonts w:cstheme="minorHAnsi"/>
        </w:rPr>
      </w:pPr>
      <w:r w:rsidRPr="005B7E5A">
        <w:rPr>
          <w:rFonts w:cstheme="minorHAnsi"/>
        </w:rPr>
        <w:t xml:space="preserve">Provide a line of communication between the NCMD </w:t>
      </w:r>
      <w:r w:rsidR="00E873F6">
        <w:rPr>
          <w:rFonts w:cstheme="minorHAnsi"/>
        </w:rPr>
        <w:t xml:space="preserve">programme </w:t>
      </w:r>
      <w:r w:rsidRPr="005B7E5A">
        <w:rPr>
          <w:rFonts w:cstheme="minorHAnsi"/>
        </w:rPr>
        <w:t xml:space="preserve">and the members of their organisation. </w:t>
      </w:r>
    </w:p>
    <w:p w14:paraId="444848FE" w14:textId="2815E1BB" w:rsidR="000E40AF" w:rsidRPr="005B7E5A" w:rsidRDefault="000E40AF" w:rsidP="000E40AF">
      <w:pPr>
        <w:pStyle w:val="ListParagraph"/>
        <w:numPr>
          <w:ilvl w:val="0"/>
          <w:numId w:val="3"/>
        </w:numPr>
        <w:spacing w:after="0" w:line="240" w:lineRule="auto"/>
        <w:rPr>
          <w:rFonts w:cstheme="minorHAnsi"/>
        </w:rPr>
      </w:pPr>
      <w:r w:rsidRPr="005B7E5A">
        <w:rPr>
          <w:rFonts w:cstheme="minorHAnsi"/>
        </w:rPr>
        <w:t xml:space="preserve">Advise on the communication of the activities of the NCMD </w:t>
      </w:r>
      <w:r w:rsidR="00E873F6">
        <w:rPr>
          <w:rFonts w:cstheme="minorHAnsi"/>
        </w:rPr>
        <w:t>programme</w:t>
      </w:r>
      <w:r w:rsidR="00E873F6" w:rsidRPr="005B7E5A">
        <w:rPr>
          <w:rFonts w:cstheme="minorHAnsi"/>
        </w:rPr>
        <w:t xml:space="preserve"> </w:t>
      </w:r>
      <w:r w:rsidRPr="005B7E5A">
        <w:rPr>
          <w:rFonts w:cstheme="minorHAnsi"/>
        </w:rPr>
        <w:t>and the results coming from the programme of work.</w:t>
      </w:r>
    </w:p>
    <w:p w14:paraId="3DC74D9D" w14:textId="77777777" w:rsidR="000E40AF" w:rsidRDefault="000E40AF" w:rsidP="000E40AF">
      <w:pPr>
        <w:pStyle w:val="ListParagraph"/>
        <w:numPr>
          <w:ilvl w:val="0"/>
          <w:numId w:val="3"/>
        </w:numPr>
        <w:spacing w:after="0" w:line="240" w:lineRule="auto"/>
        <w:rPr>
          <w:rFonts w:cstheme="minorHAnsi"/>
        </w:rPr>
      </w:pPr>
      <w:r w:rsidRPr="005B7E5A">
        <w:rPr>
          <w:rFonts w:cstheme="minorHAnsi"/>
        </w:rPr>
        <w:t>Comment on the details of the programme of work.</w:t>
      </w:r>
    </w:p>
    <w:p w14:paraId="6585E596" w14:textId="5AF84C89" w:rsidR="00E873F6" w:rsidRDefault="00E873F6" w:rsidP="000E40AF">
      <w:pPr>
        <w:pStyle w:val="ListParagraph"/>
        <w:numPr>
          <w:ilvl w:val="0"/>
          <w:numId w:val="3"/>
        </w:numPr>
        <w:spacing w:after="0" w:line="240" w:lineRule="auto"/>
        <w:rPr>
          <w:rFonts w:cstheme="minorHAnsi"/>
        </w:rPr>
      </w:pPr>
      <w:r>
        <w:rPr>
          <w:rFonts w:cstheme="minorHAnsi"/>
        </w:rPr>
        <w:t>Suggest areas of work of interest to PPPI stakeholders that NCMD could undertake.</w:t>
      </w:r>
    </w:p>
    <w:p w14:paraId="06556170" w14:textId="62B47C05" w:rsidR="00E873F6" w:rsidRDefault="00E873F6" w:rsidP="000E40AF">
      <w:pPr>
        <w:pStyle w:val="ListParagraph"/>
        <w:numPr>
          <w:ilvl w:val="0"/>
          <w:numId w:val="3"/>
        </w:numPr>
        <w:spacing w:after="0" w:line="240" w:lineRule="auto"/>
        <w:rPr>
          <w:rFonts w:cstheme="minorHAnsi"/>
        </w:rPr>
      </w:pPr>
      <w:r>
        <w:rPr>
          <w:rFonts w:cstheme="minorHAnsi"/>
        </w:rPr>
        <w:t xml:space="preserve">Review the NCMD PPPI workplan on a regular basis to ensure accountability. </w:t>
      </w:r>
    </w:p>
    <w:p w14:paraId="4904363B" w14:textId="7DBB5F71" w:rsidR="00C9479C" w:rsidRDefault="00C9479C" w:rsidP="000E40AF">
      <w:pPr>
        <w:pStyle w:val="ListParagraph"/>
        <w:numPr>
          <w:ilvl w:val="0"/>
          <w:numId w:val="3"/>
        </w:numPr>
        <w:spacing w:after="0" w:line="240" w:lineRule="auto"/>
        <w:rPr>
          <w:rFonts w:cstheme="minorHAnsi"/>
        </w:rPr>
      </w:pPr>
      <w:r>
        <w:rPr>
          <w:rFonts w:cstheme="minorHAnsi"/>
        </w:rPr>
        <w:t>Collaborate with NCMD on charity campaigns that relate to recommendations in NCMD thematic reports and other outputs.</w:t>
      </w:r>
    </w:p>
    <w:p w14:paraId="11701FD2" w14:textId="0DEAF355" w:rsidR="001E5841" w:rsidRDefault="001E5841" w:rsidP="000E40AF">
      <w:pPr>
        <w:pStyle w:val="ListParagraph"/>
        <w:numPr>
          <w:ilvl w:val="0"/>
          <w:numId w:val="3"/>
        </w:numPr>
        <w:spacing w:after="0" w:line="240" w:lineRule="auto"/>
        <w:rPr>
          <w:rFonts w:cstheme="minorHAnsi"/>
        </w:rPr>
      </w:pPr>
      <w:r>
        <w:rPr>
          <w:rFonts w:cstheme="minorHAnsi"/>
        </w:rPr>
        <w:t>Use their existing networks of children and young people to share messages from NCMD as appropriate. This will be discussed and agreed with Partner Charities in each case.</w:t>
      </w:r>
    </w:p>
    <w:p w14:paraId="5088B28E" w14:textId="2736D17F" w:rsidR="000E40AF" w:rsidRDefault="000E40AF" w:rsidP="00C64C2C">
      <w:pPr>
        <w:pStyle w:val="Default"/>
        <w:ind w:left="360"/>
        <w:rPr>
          <w:rFonts w:asciiTheme="minorHAnsi" w:hAnsiTheme="minorHAnsi" w:cstheme="minorHAnsi"/>
          <w:sz w:val="22"/>
          <w:szCs w:val="22"/>
        </w:rPr>
      </w:pPr>
    </w:p>
    <w:p w14:paraId="68CA9265" w14:textId="77777777" w:rsidR="00984FFA" w:rsidRDefault="00984FFA" w:rsidP="00C64C2C">
      <w:pPr>
        <w:pStyle w:val="Default"/>
        <w:ind w:left="360"/>
        <w:rPr>
          <w:rFonts w:asciiTheme="minorHAnsi" w:hAnsiTheme="minorHAnsi" w:cstheme="minorHAnsi"/>
          <w:sz w:val="22"/>
          <w:szCs w:val="22"/>
        </w:rPr>
      </w:pPr>
    </w:p>
    <w:p w14:paraId="722F3A48" w14:textId="77777777" w:rsidR="004C69E6" w:rsidRDefault="004C69E6" w:rsidP="00C64C2C">
      <w:pPr>
        <w:pStyle w:val="Default"/>
        <w:ind w:left="360"/>
        <w:rPr>
          <w:rFonts w:asciiTheme="minorHAnsi" w:hAnsiTheme="minorHAnsi" w:cstheme="minorHAnsi"/>
          <w:sz w:val="22"/>
          <w:szCs w:val="22"/>
        </w:rPr>
      </w:pPr>
    </w:p>
    <w:p w14:paraId="44C15142" w14:textId="77777777" w:rsidR="004C69E6" w:rsidRDefault="004C69E6" w:rsidP="00C64C2C">
      <w:pPr>
        <w:pStyle w:val="Default"/>
        <w:ind w:left="360"/>
        <w:rPr>
          <w:rFonts w:asciiTheme="minorHAnsi" w:hAnsiTheme="minorHAnsi" w:cstheme="minorHAnsi"/>
          <w:sz w:val="22"/>
          <w:szCs w:val="22"/>
        </w:rPr>
      </w:pPr>
    </w:p>
    <w:p w14:paraId="737A6378" w14:textId="77777777" w:rsidR="004C69E6" w:rsidRDefault="004C69E6" w:rsidP="00C64C2C">
      <w:pPr>
        <w:pStyle w:val="Default"/>
        <w:ind w:left="360"/>
        <w:rPr>
          <w:rFonts w:asciiTheme="minorHAnsi" w:hAnsiTheme="minorHAnsi" w:cstheme="minorHAnsi"/>
          <w:sz w:val="22"/>
          <w:szCs w:val="22"/>
        </w:rPr>
      </w:pPr>
    </w:p>
    <w:p w14:paraId="70BAFAFE" w14:textId="77777777" w:rsidR="004C69E6" w:rsidRDefault="004C69E6" w:rsidP="00C64C2C">
      <w:pPr>
        <w:pStyle w:val="Default"/>
        <w:ind w:left="360"/>
        <w:rPr>
          <w:rFonts w:asciiTheme="minorHAnsi" w:hAnsiTheme="minorHAnsi" w:cstheme="minorHAnsi"/>
          <w:sz w:val="22"/>
          <w:szCs w:val="22"/>
        </w:rPr>
      </w:pPr>
    </w:p>
    <w:p w14:paraId="1FD4890A" w14:textId="77777777" w:rsidR="004C69E6" w:rsidRDefault="004C69E6" w:rsidP="00C64C2C">
      <w:pPr>
        <w:pStyle w:val="Default"/>
        <w:ind w:left="360"/>
        <w:rPr>
          <w:rFonts w:asciiTheme="minorHAnsi" w:hAnsiTheme="minorHAnsi" w:cstheme="minorHAnsi"/>
          <w:sz w:val="22"/>
          <w:szCs w:val="22"/>
        </w:rPr>
      </w:pPr>
    </w:p>
    <w:p w14:paraId="2A76A8D6" w14:textId="77777777" w:rsidR="004C69E6" w:rsidRDefault="004C69E6" w:rsidP="00C64C2C">
      <w:pPr>
        <w:pStyle w:val="Default"/>
        <w:ind w:left="360"/>
        <w:rPr>
          <w:rFonts w:asciiTheme="minorHAnsi" w:hAnsiTheme="minorHAnsi" w:cstheme="minorHAnsi"/>
          <w:sz w:val="22"/>
          <w:szCs w:val="22"/>
        </w:rPr>
      </w:pPr>
    </w:p>
    <w:p w14:paraId="69EB01F4" w14:textId="77777777" w:rsidR="004C69E6" w:rsidRDefault="004C69E6" w:rsidP="00C64C2C">
      <w:pPr>
        <w:pStyle w:val="Default"/>
        <w:ind w:left="360"/>
        <w:rPr>
          <w:rFonts w:asciiTheme="minorHAnsi" w:hAnsiTheme="minorHAnsi" w:cstheme="minorHAnsi"/>
          <w:sz w:val="22"/>
          <w:szCs w:val="22"/>
        </w:rPr>
      </w:pPr>
    </w:p>
    <w:p w14:paraId="51A032B4" w14:textId="62C42BB3" w:rsidR="00797370" w:rsidRPr="00984FFA" w:rsidRDefault="00797370" w:rsidP="00797370">
      <w:pPr>
        <w:pStyle w:val="Default"/>
        <w:numPr>
          <w:ilvl w:val="0"/>
          <w:numId w:val="1"/>
        </w:numPr>
        <w:rPr>
          <w:rFonts w:asciiTheme="minorHAnsi" w:hAnsiTheme="minorHAnsi" w:cstheme="minorHAnsi"/>
          <w:b/>
          <w:bCs/>
          <w:sz w:val="28"/>
          <w:szCs w:val="28"/>
        </w:rPr>
      </w:pPr>
      <w:r w:rsidRPr="00984FFA">
        <w:rPr>
          <w:rFonts w:asciiTheme="minorHAnsi" w:hAnsiTheme="minorHAnsi" w:cstheme="minorHAnsi"/>
          <w:b/>
          <w:bCs/>
          <w:sz w:val="28"/>
          <w:szCs w:val="28"/>
        </w:rPr>
        <w:t>Membership</w:t>
      </w:r>
    </w:p>
    <w:p w14:paraId="1ACD66B1" w14:textId="77777777" w:rsidR="00984FFA" w:rsidRDefault="00984FFA" w:rsidP="00984FFA">
      <w:pPr>
        <w:pStyle w:val="Default"/>
        <w:ind w:left="360"/>
        <w:rPr>
          <w:rFonts w:asciiTheme="minorHAnsi" w:hAnsiTheme="minorHAnsi" w:cstheme="minorHAnsi"/>
          <w:sz w:val="22"/>
          <w:szCs w:val="22"/>
        </w:rPr>
      </w:pPr>
    </w:p>
    <w:p w14:paraId="289726DA" w14:textId="17573AE4" w:rsidR="00797370" w:rsidRDefault="00797370" w:rsidP="00797370">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The membership of the group will be made up as follows:</w:t>
      </w:r>
    </w:p>
    <w:p w14:paraId="087AFE18" w14:textId="71729A36" w:rsidR="000E40AF" w:rsidRDefault="000E40AF" w:rsidP="000E40AF">
      <w:pPr>
        <w:pStyle w:val="Default"/>
        <w:ind w:left="792"/>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0E40AF" w:rsidRPr="005B7E5A" w14:paraId="7DBDB263" w14:textId="77777777" w:rsidTr="00085E13">
        <w:tc>
          <w:tcPr>
            <w:tcW w:w="4508" w:type="dxa"/>
          </w:tcPr>
          <w:p w14:paraId="1B131707" w14:textId="77777777" w:rsidR="000E40AF" w:rsidRPr="005B7E5A" w:rsidRDefault="000E40AF" w:rsidP="00085E13">
            <w:pPr>
              <w:rPr>
                <w:rFonts w:cstheme="minorHAnsi"/>
                <w:b/>
                <w:bCs/>
              </w:rPr>
            </w:pPr>
            <w:r w:rsidRPr="005B7E5A">
              <w:rPr>
                <w:rFonts w:cstheme="minorHAnsi"/>
                <w:b/>
                <w:bCs/>
              </w:rPr>
              <w:t>Organisation</w:t>
            </w:r>
          </w:p>
        </w:tc>
        <w:tc>
          <w:tcPr>
            <w:tcW w:w="4508" w:type="dxa"/>
          </w:tcPr>
          <w:p w14:paraId="46672330" w14:textId="77777777" w:rsidR="000E40AF" w:rsidRPr="005B7E5A" w:rsidRDefault="000E40AF" w:rsidP="00085E13">
            <w:pPr>
              <w:rPr>
                <w:rFonts w:cstheme="minorHAnsi"/>
                <w:b/>
                <w:bCs/>
              </w:rPr>
            </w:pPr>
            <w:r w:rsidRPr="005B7E5A">
              <w:rPr>
                <w:rFonts w:cstheme="minorHAnsi"/>
                <w:b/>
                <w:bCs/>
              </w:rPr>
              <w:t>Name of Representative</w:t>
            </w:r>
          </w:p>
        </w:tc>
      </w:tr>
      <w:tr w:rsidR="00DD0C8D" w:rsidRPr="005B7E5A" w14:paraId="501036EE" w14:textId="77777777" w:rsidTr="00DD0C8D">
        <w:tc>
          <w:tcPr>
            <w:tcW w:w="4508" w:type="dxa"/>
            <w:shd w:val="clear" w:color="auto" w:fill="auto"/>
          </w:tcPr>
          <w:p w14:paraId="63720A20" w14:textId="2648217F" w:rsidR="00DD0C8D" w:rsidRDefault="00DD0C8D" w:rsidP="00085E13">
            <w:pPr>
              <w:rPr>
                <w:rFonts w:cstheme="minorHAnsi"/>
              </w:rPr>
            </w:pPr>
            <w:r>
              <w:rPr>
                <w:rFonts w:cstheme="minorHAnsi"/>
              </w:rPr>
              <w:t>2Wish</w:t>
            </w:r>
          </w:p>
        </w:tc>
        <w:tc>
          <w:tcPr>
            <w:tcW w:w="4508" w:type="dxa"/>
            <w:shd w:val="clear" w:color="auto" w:fill="auto"/>
          </w:tcPr>
          <w:p w14:paraId="1C896261" w14:textId="77777777" w:rsidR="00DD0C8D" w:rsidRDefault="00DD0C8D" w:rsidP="00085E13">
            <w:pPr>
              <w:rPr>
                <w:rFonts w:cstheme="minorHAnsi"/>
              </w:rPr>
            </w:pPr>
            <w:r>
              <w:rPr>
                <w:rFonts w:cstheme="minorHAnsi"/>
              </w:rPr>
              <w:t>Emma Kneebone</w:t>
            </w:r>
          </w:p>
          <w:p w14:paraId="28FB69A2" w14:textId="240163D7" w:rsidR="00DD0C8D" w:rsidRDefault="00DD0C8D" w:rsidP="00085E13">
            <w:pPr>
              <w:rPr>
                <w:rFonts w:cstheme="minorHAnsi"/>
              </w:rPr>
            </w:pPr>
          </w:p>
        </w:tc>
      </w:tr>
      <w:tr w:rsidR="000E40AF" w:rsidRPr="005B7E5A" w14:paraId="1527D517" w14:textId="77777777" w:rsidTr="00DD0C8D">
        <w:tc>
          <w:tcPr>
            <w:tcW w:w="4508" w:type="dxa"/>
            <w:shd w:val="clear" w:color="auto" w:fill="auto"/>
          </w:tcPr>
          <w:p w14:paraId="71718AE1" w14:textId="77777777" w:rsidR="000E40AF" w:rsidRPr="003B38F3" w:rsidRDefault="000E40AF" w:rsidP="00085E13">
            <w:pPr>
              <w:rPr>
                <w:rFonts w:cstheme="minorHAnsi"/>
              </w:rPr>
            </w:pPr>
            <w:r>
              <w:rPr>
                <w:rFonts w:cstheme="minorHAnsi"/>
              </w:rPr>
              <w:t>A child of mine</w:t>
            </w:r>
          </w:p>
        </w:tc>
        <w:tc>
          <w:tcPr>
            <w:tcW w:w="4508" w:type="dxa"/>
            <w:shd w:val="clear" w:color="auto" w:fill="auto"/>
          </w:tcPr>
          <w:p w14:paraId="2BE9D0F3" w14:textId="77777777" w:rsidR="000E40AF" w:rsidRDefault="000E40AF" w:rsidP="00085E13">
            <w:pPr>
              <w:rPr>
                <w:rFonts w:cstheme="minorHAnsi"/>
              </w:rPr>
            </w:pPr>
            <w:r>
              <w:rPr>
                <w:rFonts w:cstheme="minorHAnsi"/>
              </w:rPr>
              <w:t>Gayle Routledge</w:t>
            </w:r>
          </w:p>
          <w:p w14:paraId="4401D3D1" w14:textId="77777777" w:rsidR="000E40AF" w:rsidRDefault="000E40AF" w:rsidP="00085E13">
            <w:pPr>
              <w:rPr>
                <w:rFonts w:cstheme="minorHAnsi"/>
              </w:rPr>
            </w:pPr>
          </w:p>
        </w:tc>
      </w:tr>
      <w:tr w:rsidR="000E40AF" w:rsidRPr="005B7E5A" w14:paraId="539E5127" w14:textId="77777777" w:rsidTr="00DD0C8D">
        <w:tc>
          <w:tcPr>
            <w:tcW w:w="4508" w:type="dxa"/>
            <w:shd w:val="clear" w:color="auto" w:fill="auto"/>
          </w:tcPr>
          <w:p w14:paraId="342696DE" w14:textId="77777777" w:rsidR="000E40AF" w:rsidRPr="003B38F3" w:rsidRDefault="000E40AF" w:rsidP="00085E13">
            <w:pPr>
              <w:rPr>
                <w:rFonts w:cstheme="minorHAnsi"/>
              </w:rPr>
            </w:pPr>
            <w:r w:rsidRPr="003B38F3">
              <w:rPr>
                <w:rFonts w:cstheme="minorHAnsi"/>
              </w:rPr>
              <w:t>Action on Pre-eclampsia (APEC)</w:t>
            </w:r>
          </w:p>
          <w:p w14:paraId="47768F60" w14:textId="77777777" w:rsidR="000E40AF" w:rsidRPr="005B7E5A" w:rsidRDefault="000E40AF" w:rsidP="00085E13">
            <w:pPr>
              <w:rPr>
                <w:rFonts w:cstheme="minorHAnsi"/>
              </w:rPr>
            </w:pPr>
          </w:p>
        </w:tc>
        <w:tc>
          <w:tcPr>
            <w:tcW w:w="4508" w:type="dxa"/>
            <w:shd w:val="clear" w:color="auto" w:fill="auto"/>
          </w:tcPr>
          <w:p w14:paraId="2A672FB7" w14:textId="77777777" w:rsidR="000E40AF" w:rsidRPr="005B7E5A" w:rsidRDefault="000E40AF" w:rsidP="00085E13">
            <w:pPr>
              <w:rPr>
                <w:rFonts w:cstheme="minorHAnsi"/>
              </w:rPr>
            </w:pPr>
            <w:r>
              <w:rPr>
                <w:rFonts w:cstheme="minorHAnsi"/>
              </w:rPr>
              <w:t>Rowan Grigg</w:t>
            </w:r>
          </w:p>
        </w:tc>
      </w:tr>
      <w:tr w:rsidR="00A22646" w:rsidRPr="005B7E5A" w14:paraId="4E7B029C" w14:textId="77777777" w:rsidTr="00DD0C8D">
        <w:tc>
          <w:tcPr>
            <w:tcW w:w="4508" w:type="dxa"/>
            <w:shd w:val="clear" w:color="auto" w:fill="auto"/>
          </w:tcPr>
          <w:p w14:paraId="65C1B63E" w14:textId="0CE7BAD5" w:rsidR="00A22646" w:rsidRDefault="00A22646" w:rsidP="00A22646">
            <w:pPr>
              <w:rPr>
                <w:rFonts w:ascii="Calibri" w:hAnsi="Calibri" w:cs="Calibri"/>
                <w:color w:val="000000"/>
              </w:rPr>
            </w:pPr>
            <w:r>
              <w:rPr>
                <w:rFonts w:ascii="Calibri" w:hAnsi="Calibri" w:cs="Calibri"/>
                <w:color w:val="000000"/>
              </w:rPr>
              <w:t>Autism</w:t>
            </w:r>
            <w:r w:rsidR="00726BA5">
              <w:rPr>
                <w:rFonts w:ascii="Calibri" w:hAnsi="Calibri" w:cs="Calibri"/>
                <w:color w:val="000000"/>
              </w:rPr>
              <w:t xml:space="preserve"> Action</w:t>
            </w:r>
          </w:p>
          <w:p w14:paraId="3415959B" w14:textId="77777777" w:rsidR="00A22646" w:rsidRPr="003B38F3" w:rsidRDefault="00A22646" w:rsidP="00726BA5">
            <w:pPr>
              <w:ind w:firstLine="720"/>
              <w:rPr>
                <w:rFonts w:cstheme="minorHAnsi"/>
              </w:rPr>
            </w:pPr>
          </w:p>
        </w:tc>
        <w:tc>
          <w:tcPr>
            <w:tcW w:w="4508" w:type="dxa"/>
            <w:shd w:val="clear" w:color="auto" w:fill="auto"/>
          </w:tcPr>
          <w:p w14:paraId="3B1923B1" w14:textId="7D57309A" w:rsidR="00A22646" w:rsidDel="009B5B08" w:rsidRDefault="00A22646" w:rsidP="00085E13">
            <w:pPr>
              <w:rPr>
                <w:rFonts w:cstheme="minorHAnsi"/>
              </w:rPr>
            </w:pPr>
            <w:r>
              <w:rPr>
                <w:rFonts w:cstheme="minorHAnsi"/>
              </w:rPr>
              <w:t>Tracey Parsons</w:t>
            </w:r>
          </w:p>
        </w:tc>
      </w:tr>
      <w:tr w:rsidR="000E40AF" w:rsidRPr="005B7E5A" w14:paraId="44BE611E" w14:textId="77777777" w:rsidTr="00DD0C8D">
        <w:tc>
          <w:tcPr>
            <w:tcW w:w="4508" w:type="dxa"/>
            <w:shd w:val="clear" w:color="auto" w:fill="auto"/>
          </w:tcPr>
          <w:p w14:paraId="7B9C1E8E" w14:textId="77777777" w:rsidR="000E40AF" w:rsidRPr="003B38F3" w:rsidRDefault="000E40AF" w:rsidP="00085E13">
            <w:pPr>
              <w:rPr>
                <w:rFonts w:cstheme="minorHAnsi"/>
              </w:rPr>
            </w:pPr>
            <w:r w:rsidRPr="003B38F3">
              <w:rPr>
                <w:rFonts w:cstheme="minorHAnsi"/>
              </w:rPr>
              <w:t>Antenatal Results and Choices (ARC)</w:t>
            </w:r>
          </w:p>
          <w:p w14:paraId="2F4D222D" w14:textId="77777777" w:rsidR="000E40AF" w:rsidRPr="005B7E5A" w:rsidRDefault="000E40AF" w:rsidP="00085E13">
            <w:pPr>
              <w:rPr>
                <w:rFonts w:cstheme="minorHAnsi"/>
              </w:rPr>
            </w:pPr>
          </w:p>
        </w:tc>
        <w:tc>
          <w:tcPr>
            <w:tcW w:w="4508" w:type="dxa"/>
            <w:shd w:val="clear" w:color="auto" w:fill="auto"/>
          </w:tcPr>
          <w:p w14:paraId="4B4F856C" w14:textId="1315CB5F" w:rsidR="000E40AF" w:rsidRPr="005B7E5A" w:rsidRDefault="004B27E4" w:rsidP="009B5B08">
            <w:pPr>
              <w:rPr>
                <w:rFonts w:cstheme="minorHAnsi"/>
              </w:rPr>
            </w:pPr>
            <w:r>
              <w:rPr>
                <w:rFonts w:cstheme="minorHAnsi"/>
              </w:rPr>
              <w:t>TBC</w:t>
            </w:r>
          </w:p>
        </w:tc>
      </w:tr>
      <w:tr w:rsidR="00143850" w:rsidRPr="005B7E5A" w14:paraId="1468A499" w14:textId="77777777" w:rsidTr="00DD0C8D">
        <w:tc>
          <w:tcPr>
            <w:tcW w:w="4508" w:type="dxa"/>
            <w:shd w:val="clear" w:color="auto" w:fill="auto"/>
          </w:tcPr>
          <w:p w14:paraId="2570E392" w14:textId="77777777" w:rsidR="00143850" w:rsidRDefault="00143850" w:rsidP="00143850">
            <w:pPr>
              <w:rPr>
                <w:rFonts w:ascii="Calibri" w:hAnsi="Calibri" w:cs="Calibri"/>
                <w:color w:val="000000"/>
              </w:rPr>
            </w:pPr>
            <w:r>
              <w:rPr>
                <w:rFonts w:ascii="Calibri" w:hAnsi="Calibri" w:cs="Calibri"/>
                <w:color w:val="000000"/>
              </w:rPr>
              <w:t>Association of Young People's Health</w:t>
            </w:r>
          </w:p>
          <w:p w14:paraId="0628A446" w14:textId="77777777" w:rsidR="00143850" w:rsidRPr="003B38F3" w:rsidRDefault="00143850" w:rsidP="00085E13">
            <w:pPr>
              <w:rPr>
                <w:rFonts w:cstheme="minorHAnsi"/>
              </w:rPr>
            </w:pPr>
          </w:p>
        </w:tc>
        <w:tc>
          <w:tcPr>
            <w:tcW w:w="4508" w:type="dxa"/>
            <w:shd w:val="clear" w:color="auto" w:fill="auto"/>
          </w:tcPr>
          <w:p w14:paraId="6032B578" w14:textId="7BE35C78" w:rsidR="00143850" w:rsidDel="009B5B08" w:rsidRDefault="00A22646" w:rsidP="00085E13">
            <w:pPr>
              <w:rPr>
                <w:rFonts w:cstheme="minorHAnsi"/>
              </w:rPr>
            </w:pPr>
            <w:r>
              <w:rPr>
                <w:rFonts w:cstheme="minorHAnsi"/>
              </w:rPr>
              <w:t xml:space="preserve">Kirsty </w:t>
            </w:r>
            <w:proofErr w:type="spellStart"/>
            <w:r>
              <w:rPr>
                <w:rFonts w:cstheme="minorHAnsi"/>
              </w:rPr>
              <w:t>Blenkins</w:t>
            </w:r>
            <w:proofErr w:type="spellEnd"/>
          </w:p>
        </w:tc>
      </w:tr>
      <w:tr w:rsidR="000E40AF" w:rsidRPr="005B7E5A" w14:paraId="6D31DDCC" w14:textId="77777777" w:rsidTr="00DD0C8D">
        <w:tc>
          <w:tcPr>
            <w:tcW w:w="4508" w:type="dxa"/>
            <w:shd w:val="clear" w:color="auto" w:fill="auto"/>
          </w:tcPr>
          <w:p w14:paraId="56A0906B" w14:textId="77777777" w:rsidR="000E40AF" w:rsidRPr="003B38F3" w:rsidRDefault="000E40AF" w:rsidP="00085E13">
            <w:pPr>
              <w:rPr>
                <w:rFonts w:cstheme="minorHAnsi"/>
              </w:rPr>
            </w:pPr>
            <w:r w:rsidRPr="003B38F3">
              <w:rPr>
                <w:rFonts w:cstheme="minorHAnsi"/>
              </w:rPr>
              <w:t xml:space="preserve">Bliss - for babies born premature or sick </w:t>
            </w:r>
          </w:p>
          <w:p w14:paraId="68D12E83" w14:textId="77777777" w:rsidR="000E40AF" w:rsidRPr="005B7E5A" w:rsidRDefault="000E40AF" w:rsidP="00085E13">
            <w:pPr>
              <w:rPr>
                <w:rFonts w:cstheme="minorHAnsi"/>
              </w:rPr>
            </w:pPr>
          </w:p>
        </w:tc>
        <w:tc>
          <w:tcPr>
            <w:tcW w:w="4508" w:type="dxa"/>
            <w:shd w:val="clear" w:color="auto" w:fill="auto"/>
          </w:tcPr>
          <w:p w14:paraId="391DACCE" w14:textId="15F505AA" w:rsidR="00CE03D8" w:rsidRPr="003B38F3" w:rsidRDefault="00CE03D8" w:rsidP="00085E13">
            <w:pPr>
              <w:rPr>
                <w:rFonts w:cstheme="minorHAnsi"/>
              </w:rPr>
            </w:pPr>
            <w:r w:rsidRPr="00CE03D8">
              <w:rPr>
                <w:rFonts w:cstheme="minorHAnsi"/>
              </w:rPr>
              <w:t>Caroline</w:t>
            </w:r>
            <w:r>
              <w:rPr>
                <w:rFonts w:cstheme="minorHAnsi"/>
              </w:rPr>
              <w:t xml:space="preserve"> </w:t>
            </w:r>
            <w:r w:rsidRPr="00CE03D8">
              <w:rPr>
                <w:rFonts w:cstheme="minorHAnsi"/>
              </w:rPr>
              <w:t>Lee-Davey</w:t>
            </w:r>
          </w:p>
          <w:p w14:paraId="58E891E5" w14:textId="77777777" w:rsidR="000E40AF" w:rsidRPr="005B7E5A" w:rsidRDefault="000E40AF" w:rsidP="00085E13">
            <w:pPr>
              <w:rPr>
                <w:rFonts w:cstheme="minorHAnsi"/>
              </w:rPr>
            </w:pPr>
          </w:p>
        </w:tc>
      </w:tr>
      <w:tr w:rsidR="000E40AF" w:rsidRPr="005B7E5A" w14:paraId="36A54469" w14:textId="77777777" w:rsidTr="00DD0C8D">
        <w:tc>
          <w:tcPr>
            <w:tcW w:w="4508" w:type="dxa"/>
            <w:shd w:val="clear" w:color="auto" w:fill="auto"/>
          </w:tcPr>
          <w:p w14:paraId="2D16D29F" w14:textId="77777777" w:rsidR="000E40AF" w:rsidRPr="003B38F3" w:rsidRDefault="000E40AF" w:rsidP="00085E13">
            <w:pPr>
              <w:rPr>
                <w:rFonts w:cstheme="minorHAnsi"/>
              </w:rPr>
            </w:pPr>
            <w:r>
              <w:rPr>
                <w:rFonts w:cstheme="minorHAnsi"/>
              </w:rPr>
              <w:t>Bodie Hodges Foundation</w:t>
            </w:r>
          </w:p>
        </w:tc>
        <w:tc>
          <w:tcPr>
            <w:tcW w:w="4508" w:type="dxa"/>
            <w:shd w:val="clear" w:color="auto" w:fill="auto"/>
          </w:tcPr>
          <w:p w14:paraId="5F9AECCF" w14:textId="77777777" w:rsidR="000E40AF" w:rsidRDefault="000E40AF" w:rsidP="00085E13">
            <w:pPr>
              <w:rPr>
                <w:rFonts w:cstheme="minorHAnsi"/>
              </w:rPr>
            </w:pPr>
            <w:r>
              <w:rPr>
                <w:rFonts w:cstheme="minorHAnsi"/>
              </w:rPr>
              <w:t>Nicola Rhodes</w:t>
            </w:r>
          </w:p>
          <w:p w14:paraId="557BB33D" w14:textId="77777777" w:rsidR="000E40AF" w:rsidRDefault="000E40AF" w:rsidP="00085E13">
            <w:pPr>
              <w:rPr>
                <w:rFonts w:cstheme="minorHAnsi"/>
              </w:rPr>
            </w:pPr>
            <w:r>
              <w:rPr>
                <w:rFonts w:cstheme="minorHAnsi"/>
              </w:rPr>
              <w:t>Donna Hodges</w:t>
            </w:r>
          </w:p>
          <w:p w14:paraId="05981689" w14:textId="77777777" w:rsidR="000E40AF" w:rsidRPr="003B38F3" w:rsidRDefault="000E40AF" w:rsidP="00085E13">
            <w:pPr>
              <w:rPr>
                <w:rFonts w:cstheme="minorHAnsi"/>
              </w:rPr>
            </w:pPr>
          </w:p>
        </w:tc>
      </w:tr>
      <w:tr w:rsidR="00143850" w:rsidRPr="005B7E5A" w14:paraId="3EC9E708" w14:textId="77777777" w:rsidTr="00DD0C8D">
        <w:tc>
          <w:tcPr>
            <w:tcW w:w="4508" w:type="dxa"/>
            <w:shd w:val="clear" w:color="auto" w:fill="auto"/>
          </w:tcPr>
          <w:p w14:paraId="2FF9B926" w14:textId="78976B55" w:rsidR="00143850" w:rsidRPr="003B38F3" w:rsidRDefault="00143850" w:rsidP="00085E13">
            <w:pPr>
              <w:rPr>
                <w:rFonts w:cstheme="minorHAnsi"/>
              </w:rPr>
            </w:pPr>
            <w:r>
              <w:rPr>
                <w:rFonts w:cstheme="minorHAnsi"/>
              </w:rPr>
              <w:t>Chasing the Stigma</w:t>
            </w:r>
          </w:p>
        </w:tc>
        <w:tc>
          <w:tcPr>
            <w:tcW w:w="4508" w:type="dxa"/>
            <w:shd w:val="clear" w:color="auto" w:fill="auto"/>
          </w:tcPr>
          <w:p w14:paraId="267AEE6F" w14:textId="77777777" w:rsidR="00143850" w:rsidRDefault="00143850" w:rsidP="00085E13">
            <w:pPr>
              <w:rPr>
                <w:rFonts w:cstheme="minorHAnsi"/>
              </w:rPr>
            </w:pPr>
            <w:r>
              <w:rPr>
                <w:rFonts w:cstheme="minorHAnsi"/>
              </w:rPr>
              <w:t>Justyna Lisiecka</w:t>
            </w:r>
          </w:p>
          <w:p w14:paraId="1A40B0C3" w14:textId="217E248C" w:rsidR="00143850" w:rsidRDefault="00143850" w:rsidP="00085E13">
            <w:pPr>
              <w:rPr>
                <w:rFonts w:cstheme="minorHAnsi"/>
              </w:rPr>
            </w:pPr>
          </w:p>
        </w:tc>
      </w:tr>
      <w:tr w:rsidR="000E40AF" w:rsidRPr="005B7E5A" w14:paraId="5BE046D1" w14:textId="77777777" w:rsidTr="00DD0C8D">
        <w:tc>
          <w:tcPr>
            <w:tcW w:w="4508" w:type="dxa"/>
            <w:shd w:val="clear" w:color="auto" w:fill="auto"/>
          </w:tcPr>
          <w:p w14:paraId="7D3E4449" w14:textId="77777777" w:rsidR="000E40AF" w:rsidRPr="003B38F3" w:rsidRDefault="000E40AF" w:rsidP="00085E13">
            <w:pPr>
              <w:rPr>
                <w:rFonts w:cstheme="minorHAnsi"/>
              </w:rPr>
            </w:pPr>
            <w:r w:rsidRPr="003B38F3">
              <w:rPr>
                <w:rFonts w:cstheme="minorHAnsi"/>
              </w:rPr>
              <w:t xml:space="preserve">Child Accident Prevention Trust (CAPT) </w:t>
            </w:r>
          </w:p>
          <w:p w14:paraId="58CEA40C" w14:textId="77777777" w:rsidR="000E40AF" w:rsidRPr="005B7E5A" w:rsidRDefault="000E40AF" w:rsidP="00085E13">
            <w:pPr>
              <w:rPr>
                <w:rFonts w:cstheme="minorHAnsi"/>
              </w:rPr>
            </w:pPr>
          </w:p>
        </w:tc>
        <w:tc>
          <w:tcPr>
            <w:tcW w:w="4508" w:type="dxa"/>
            <w:shd w:val="clear" w:color="auto" w:fill="auto"/>
          </w:tcPr>
          <w:p w14:paraId="0A784032" w14:textId="77777777" w:rsidR="000E40AF" w:rsidRDefault="000E40AF" w:rsidP="00085E13">
            <w:pPr>
              <w:rPr>
                <w:rFonts w:cstheme="minorHAnsi"/>
              </w:rPr>
            </w:pPr>
            <w:r>
              <w:rPr>
                <w:rFonts w:cstheme="minorHAnsi"/>
              </w:rPr>
              <w:t>Katrina Phillips</w:t>
            </w:r>
          </w:p>
          <w:p w14:paraId="42437DDA" w14:textId="77777777" w:rsidR="000E40AF" w:rsidRDefault="000E40AF" w:rsidP="00085E13">
            <w:pPr>
              <w:rPr>
                <w:rFonts w:cstheme="minorHAnsi"/>
              </w:rPr>
            </w:pPr>
            <w:r w:rsidRPr="003B38F3">
              <w:rPr>
                <w:rFonts w:cstheme="minorHAnsi"/>
              </w:rPr>
              <w:t>Ian Evans</w:t>
            </w:r>
          </w:p>
          <w:p w14:paraId="323FFD2C" w14:textId="77777777" w:rsidR="000E40AF" w:rsidRPr="005B7E5A" w:rsidRDefault="000E40AF" w:rsidP="00085E13">
            <w:pPr>
              <w:rPr>
                <w:rFonts w:cstheme="minorHAnsi"/>
              </w:rPr>
            </w:pPr>
          </w:p>
        </w:tc>
      </w:tr>
      <w:tr w:rsidR="000E40AF" w:rsidRPr="005B7E5A" w14:paraId="7A881631" w14:textId="77777777" w:rsidTr="00DD0C8D">
        <w:tc>
          <w:tcPr>
            <w:tcW w:w="4508" w:type="dxa"/>
            <w:shd w:val="clear" w:color="auto" w:fill="auto"/>
          </w:tcPr>
          <w:p w14:paraId="4609A4DB" w14:textId="77777777" w:rsidR="000E40AF" w:rsidRPr="003B38F3" w:rsidRDefault="000E40AF" w:rsidP="00085E13">
            <w:pPr>
              <w:rPr>
                <w:rFonts w:cstheme="minorHAnsi"/>
              </w:rPr>
            </w:pPr>
            <w:r w:rsidRPr="003B38F3">
              <w:rPr>
                <w:rFonts w:cstheme="minorHAnsi"/>
              </w:rPr>
              <w:t>Child Bereavement UK (CBUK)</w:t>
            </w:r>
          </w:p>
          <w:p w14:paraId="7B0632BB" w14:textId="77777777" w:rsidR="000E40AF" w:rsidRPr="005B7E5A" w:rsidRDefault="000E40AF" w:rsidP="00085E13">
            <w:pPr>
              <w:rPr>
                <w:rFonts w:cstheme="minorHAnsi"/>
              </w:rPr>
            </w:pPr>
          </w:p>
        </w:tc>
        <w:tc>
          <w:tcPr>
            <w:tcW w:w="4508" w:type="dxa"/>
            <w:shd w:val="clear" w:color="auto" w:fill="auto"/>
          </w:tcPr>
          <w:p w14:paraId="49167EF9" w14:textId="0FDCDFF3" w:rsidR="00535374" w:rsidRPr="003B38F3" w:rsidRDefault="00535374" w:rsidP="00085E13">
            <w:pPr>
              <w:rPr>
                <w:rFonts w:cstheme="minorHAnsi"/>
              </w:rPr>
            </w:pPr>
            <w:r w:rsidRPr="00535374">
              <w:rPr>
                <w:rFonts w:cstheme="minorHAnsi"/>
              </w:rPr>
              <w:t>Maninder Hayre</w:t>
            </w:r>
          </w:p>
          <w:p w14:paraId="0928BA84" w14:textId="77777777" w:rsidR="000E40AF" w:rsidRPr="005B7E5A" w:rsidRDefault="000E40AF" w:rsidP="00085E13">
            <w:pPr>
              <w:rPr>
                <w:rFonts w:cstheme="minorHAnsi"/>
              </w:rPr>
            </w:pPr>
          </w:p>
        </w:tc>
      </w:tr>
      <w:tr w:rsidR="000E40AF" w:rsidRPr="005B7E5A" w14:paraId="5FFA1018" w14:textId="77777777" w:rsidTr="00DD0C8D">
        <w:tc>
          <w:tcPr>
            <w:tcW w:w="4508" w:type="dxa"/>
            <w:shd w:val="clear" w:color="auto" w:fill="auto"/>
          </w:tcPr>
          <w:p w14:paraId="51C85780" w14:textId="77777777" w:rsidR="000E40AF" w:rsidRPr="003B38F3" w:rsidRDefault="000E40AF" w:rsidP="00085E13">
            <w:pPr>
              <w:rPr>
                <w:rFonts w:cstheme="minorHAnsi"/>
              </w:rPr>
            </w:pPr>
            <w:r>
              <w:rPr>
                <w:rFonts w:cstheme="minorHAnsi"/>
              </w:rPr>
              <w:t>Child Poverty Action Group</w:t>
            </w:r>
          </w:p>
        </w:tc>
        <w:tc>
          <w:tcPr>
            <w:tcW w:w="4508" w:type="dxa"/>
            <w:shd w:val="clear" w:color="auto" w:fill="auto"/>
          </w:tcPr>
          <w:p w14:paraId="0DD1B387" w14:textId="77777777" w:rsidR="000E40AF" w:rsidRDefault="000E40AF" w:rsidP="00085E13">
            <w:pPr>
              <w:rPr>
                <w:rFonts w:cstheme="minorHAnsi"/>
              </w:rPr>
            </w:pPr>
            <w:r>
              <w:rPr>
                <w:rFonts w:cstheme="minorHAnsi"/>
              </w:rPr>
              <w:t>Alison Garnham</w:t>
            </w:r>
          </w:p>
          <w:p w14:paraId="40E0F658" w14:textId="77777777" w:rsidR="000E40AF" w:rsidRDefault="000E40AF" w:rsidP="00085E13">
            <w:pPr>
              <w:rPr>
                <w:rFonts w:cstheme="minorHAnsi"/>
              </w:rPr>
            </w:pPr>
            <w:r>
              <w:rPr>
                <w:rFonts w:cstheme="minorHAnsi"/>
              </w:rPr>
              <w:t>Lizzie Flew</w:t>
            </w:r>
          </w:p>
          <w:p w14:paraId="11575F92" w14:textId="77777777" w:rsidR="000E40AF" w:rsidRPr="003B38F3" w:rsidRDefault="000E40AF" w:rsidP="00085E13">
            <w:pPr>
              <w:rPr>
                <w:rFonts w:cstheme="minorHAnsi"/>
              </w:rPr>
            </w:pPr>
          </w:p>
        </w:tc>
      </w:tr>
      <w:tr w:rsidR="000E40AF" w:rsidRPr="005B7E5A" w14:paraId="1D4453EF" w14:textId="77777777" w:rsidTr="00DD0C8D">
        <w:tc>
          <w:tcPr>
            <w:tcW w:w="4508" w:type="dxa"/>
            <w:shd w:val="clear" w:color="auto" w:fill="auto"/>
          </w:tcPr>
          <w:p w14:paraId="1748616E" w14:textId="77777777" w:rsidR="000E40AF" w:rsidRDefault="000E40AF" w:rsidP="00085E13">
            <w:pPr>
              <w:rPr>
                <w:rFonts w:cstheme="minorHAnsi"/>
              </w:rPr>
            </w:pPr>
            <w:r>
              <w:rPr>
                <w:rFonts w:cstheme="minorHAnsi"/>
              </w:rPr>
              <w:t>Compassionate Friends</w:t>
            </w:r>
          </w:p>
        </w:tc>
        <w:tc>
          <w:tcPr>
            <w:tcW w:w="4508" w:type="dxa"/>
            <w:shd w:val="clear" w:color="auto" w:fill="auto"/>
          </w:tcPr>
          <w:p w14:paraId="4ECE8457" w14:textId="77777777" w:rsidR="000E40AF" w:rsidRDefault="000E40AF" w:rsidP="00085E13">
            <w:pPr>
              <w:rPr>
                <w:rFonts w:cstheme="minorHAnsi"/>
              </w:rPr>
            </w:pPr>
            <w:r>
              <w:rPr>
                <w:rFonts w:cstheme="minorHAnsi"/>
              </w:rPr>
              <w:t>Ruth Mercier</w:t>
            </w:r>
          </w:p>
          <w:p w14:paraId="63B7CD1A" w14:textId="77777777" w:rsidR="000E40AF" w:rsidRDefault="000E40AF" w:rsidP="00085E13">
            <w:pPr>
              <w:rPr>
                <w:rFonts w:cstheme="minorHAnsi"/>
              </w:rPr>
            </w:pPr>
          </w:p>
        </w:tc>
      </w:tr>
      <w:tr w:rsidR="008349F9" w:rsidRPr="005B7E5A" w14:paraId="5A992179" w14:textId="77777777" w:rsidTr="00DD0C8D">
        <w:tc>
          <w:tcPr>
            <w:tcW w:w="4508" w:type="dxa"/>
            <w:shd w:val="clear" w:color="auto" w:fill="auto"/>
          </w:tcPr>
          <w:p w14:paraId="5B7CDF26" w14:textId="6A08CD88" w:rsidR="008349F9" w:rsidRDefault="008349F9" w:rsidP="00085E13">
            <w:pPr>
              <w:rPr>
                <w:rFonts w:cstheme="minorHAnsi"/>
              </w:rPr>
            </w:pPr>
            <w:proofErr w:type="spellStart"/>
            <w:r w:rsidRPr="001E5841">
              <w:rPr>
                <w:rFonts w:cstheme="minorHAnsi"/>
              </w:rPr>
              <w:t>Da'aro</w:t>
            </w:r>
            <w:proofErr w:type="spellEnd"/>
            <w:r w:rsidRPr="001E5841">
              <w:rPr>
                <w:rFonts w:cstheme="minorHAnsi"/>
              </w:rPr>
              <w:t xml:space="preserve"> Youth Project</w:t>
            </w:r>
          </w:p>
          <w:p w14:paraId="4661F9E5" w14:textId="1A394F80" w:rsidR="008349F9" w:rsidRDefault="008349F9" w:rsidP="00085E13">
            <w:pPr>
              <w:rPr>
                <w:rFonts w:cstheme="minorHAnsi"/>
              </w:rPr>
            </w:pPr>
          </w:p>
        </w:tc>
        <w:tc>
          <w:tcPr>
            <w:tcW w:w="4508" w:type="dxa"/>
            <w:shd w:val="clear" w:color="auto" w:fill="auto"/>
          </w:tcPr>
          <w:p w14:paraId="6ACC4520" w14:textId="77777777" w:rsidR="008349F9" w:rsidRPr="00726BA5" w:rsidRDefault="008349F9" w:rsidP="00085E13">
            <w:pPr>
              <w:rPr>
                <w:rFonts w:cstheme="minorHAnsi"/>
              </w:rPr>
            </w:pPr>
            <w:r w:rsidRPr="00726BA5">
              <w:rPr>
                <w:rFonts w:cstheme="minorHAnsi"/>
              </w:rPr>
              <w:t>Sarah Robson</w:t>
            </w:r>
          </w:p>
          <w:p w14:paraId="15DA7CAD" w14:textId="77777777" w:rsidR="008349F9" w:rsidRPr="00726BA5" w:rsidRDefault="008349F9" w:rsidP="00085E13">
            <w:pPr>
              <w:rPr>
                <w:rFonts w:cstheme="minorHAnsi"/>
              </w:rPr>
            </w:pPr>
            <w:r w:rsidRPr="00726BA5">
              <w:rPr>
                <w:rFonts w:cstheme="minorHAnsi"/>
              </w:rPr>
              <w:t>Benny Hunt</w:t>
            </w:r>
          </w:p>
          <w:p w14:paraId="37BCA1D4" w14:textId="2E4B5728" w:rsidR="008349F9" w:rsidRPr="00A22646" w:rsidRDefault="008349F9" w:rsidP="00085E13">
            <w:pPr>
              <w:rPr>
                <w:rFonts w:cstheme="minorHAnsi"/>
              </w:rPr>
            </w:pPr>
          </w:p>
        </w:tc>
      </w:tr>
      <w:tr w:rsidR="00A22646" w:rsidRPr="005B7E5A" w14:paraId="157811CC" w14:textId="77777777" w:rsidTr="00DD0C8D">
        <w:tc>
          <w:tcPr>
            <w:tcW w:w="4508" w:type="dxa"/>
            <w:shd w:val="clear" w:color="auto" w:fill="auto"/>
          </w:tcPr>
          <w:p w14:paraId="0BBEB96F" w14:textId="77777777" w:rsidR="00A22646" w:rsidRDefault="00A22646" w:rsidP="00085E13">
            <w:pPr>
              <w:rPr>
                <w:rFonts w:cstheme="minorHAnsi"/>
              </w:rPr>
            </w:pPr>
            <w:r w:rsidRPr="00A22646">
              <w:rPr>
                <w:rFonts w:cstheme="minorHAnsi"/>
              </w:rPr>
              <w:t>Disabled Children's Partnership</w:t>
            </w:r>
          </w:p>
          <w:p w14:paraId="005AE1E0" w14:textId="5C2841A0" w:rsidR="00A22646" w:rsidRDefault="00A22646" w:rsidP="00085E13">
            <w:pPr>
              <w:rPr>
                <w:rFonts w:cstheme="minorHAnsi"/>
              </w:rPr>
            </w:pPr>
          </w:p>
        </w:tc>
        <w:tc>
          <w:tcPr>
            <w:tcW w:w="4508" w:type="dxa"/>
            <w:shd w:val="clear" w:color="auto" w:fill="auto"/>
          </w:tcPr>
          <w:p w14:paraId="3997F3FD" w14:textId="240F8757" w:rsidR="00A22646" w:rsidRDefault="00A22646" w:rsidP="00085E13">
            <w:pPr>
              <w:rPr>
                <w:rFonts w:cstheme="minorHAnsi"/>
              </w:rPr>
            </w:pPr>
            <w:r>
              <w:rPr>
                <w:rFonts w:cstheme="minorHAnsi"/>
              </w:rPr>
              <w:t>Cath Lunt</w:t>
            </w:r>
          </w:p>
        </w:tc>
      </w:tr>
      <w:tr w:rsidR="000E40AF" w:rsidRPr="005B7E5A" w14:paraId="4D180F63" w14:textId="77777777" w:rsidTr="00DD0C8D">
        <w:tc>
          <w:tcPr>
            <w:tcW w:w="4508" w:type="dxa"/>
            <w:shd w:val="clear" w:color="auto" w:fill="auto"/>
          </w:tcPr>
          <w:p w14:paraId="0C8DE3C0" w14:textId="77777777" w:rsidR="000E40AF" w:rsidRPr="003B38F3" w:rsidRDefault="000E40AF" w:rsidP="00085E13">
            <w:pPr>
              <w:rPr>
                <w:rFonts w:cstheme="minorHAnsi"/>
              </w:rPr>
            </w:pPr>
            <w:r>
              <w:rPr>
                <w:rFonts w:cstheme="minorHAnsi"/>
              </w:rPr>
              <w:t>Dove House Hospice</w:t>
            </w:r>
          </w:p>
        </w:tc>
        <w:tc>
          <w:tcPr>
            <w:tcW w:w="4508" w:type="dxa"/>
            <w:shd w:val="clear" w:color="auto" w:fill="auto"/>
          </w:tcPr>
          <w:p w14:paraId="3A66F71F" w14:textId="77777777" w:rsidR="000E40AF" w:rsidRDefault="000E40AF" w:rsidP="00085E13">
            <w:pPr>
              <w:rPr>
                <w:rFonts w:cstheme="minorHAnsi"/>
              </w:rPr>
            </w:pPr>
            <w:r>
              <w:rPr>
                <w:rFonts w:cstheme="minorHAnsi"/>
              </w:rPr>
              <w:t>Jill Dolman</w:t>
            </w:r>
          </w:p>
          <w:p w14:paraId="1B2326D9" w14:textId="77777777" w:rsidR="000E40AF" w:rsidRDefault="000E40AF" w:rsidP="00085E13">
            <w:pPr>
              <w:rPr>
                <w:rFonts w:cstheme="minorHAnsi"/>
              </w:rPr>
            </w:pPr>
            <w:r>
              <w:rPr>
                <w:rFonts w:cstheme="minorHAnsi"/>
              </w:rPr>
              <w:t>Laura Statham</w:t>
            </w:r>
          </w:p>
          <w:p w14:paraId="2E960A5B" w14:textId="77777777" w:rsidR="000E40AF" w:rsidRPr="003B38F3" w:rsidRDefault="000E40AF" w:rsidP="00085E13">
            <w:pPr>
              <w:rPr>
                <w:rFonts w:cstheme="minorHAnsi"/>
              </w:rPr>
            </w:pPr>
          </w:p>
        </w:tc>
      </w:tr>
      <w:tr w:rsidR="000E40AF" w:rsidRPr="005B7E5A" w14:paraId="4925ED17" w14:textId="77777777" w:rsidTr="00DD0C8D">
        <w:tc>
          <w:tcPr>
            <w:tcW w:w="4508" w:type="dxa"/>
            <w:shd w:val="clear" w:color="auto" w:fill="auto"/>
          </w:tcPr>
          <w:p w14:paraId="2F132A00" w14:textId="77777777" w:rsidR="000E40AF" w:rsidRPr="003B38F3" w:rsidRDefault="000E40AF" w:rsidP="00085E13">
            <w:pPr>
              <w:rPr>
                <w:rFonts w:cstheme="minorHAnsi"/>
              </w:rPr>
            </w:pPr>
            <w:r w:rsidRPr="003B38F3">
              <w:rPr>
                <w:rFonts w:cstheme="minorHAnsi"/>
              </w:rPr>
              <w:t>DSM Foundation</w:t>
            </w:r>
          </w:p>
          <w:p w14:paraId="0D3EFE19" w14:textId="77777777" w:rsidR="000E40AF" w:rsidRPr="005B7E5A" w:rsidRDefault="000E40AF" w:rsidP="00085E13">
            <w:pPr>
              <w:rPr>
                <w:rFonts w:cstheme="minorHAnsi"/>
              </w:rPr>
            </w:pPr>
          </w:p>
        </w:tc>
        <w:tc>
          <w:tcPr>
            <w:tcW w:w="4508" w:type="dxa"/>
            <w:shd w:val="clear" w:color="auto" w:fill="auto"/>
          </w:tcPr>
          <w:p w14:paraId="44A6AC1F" w14:textId="77777777" w:rsidR="000E40AF" w:rsidRPr="005B7E5A" w:rsidRDefault="000E40AF" w:rsidP="00085E13">
            <w:pPr>
              <w:rPr>
                <w:rFonts w:cstheme="minorHAnsi"/>
              </w:rPr>
            </w:pPr>
            <w:r w:rsidRPr="003B38F3">
              <w:rPr>
                <w:rFonts w:cstheme="minorHAnsi"/>
              </w:rPr>
              <w:t>Fiona Spargo-</w:t>
            </w:r>
            <w:proofErr w:type="spellStart"/>
            <w:r w:rsidRPr="003B38F3">
              <w:rPr>
                <w:rFonts w:cstheme="minorHAnsi"/>
              </w:rPr>
              <w:t>Mabbs</w:t>
            </w:r>
            <w:proofErr w:type="spellEnd"/>
          </w:p>
        </w:tc>
      </w:tr>
      <w:tr w:rsidR="000E40AF" w:rsidRPr="005B7E5A" w14:paraId="292072ED" w14:textId="77777777" w:rsidTr="00DD0C8D">
        <w:tc>
          <w:tcPr>
            <w:tcW w:w="4508" w:type="dxa"/>
            <w:shd w:val="clear" w:color="auto" w:fill="auto"/>
          </w:tcPr>
          <w:p w14:paraId="4F055E4D" w14:textId="77777777" w:rsidR="000E40AF" w:rsidRDefault="000E40AF" w:rsidP="00085E13">
            <w:pPr>
              <w:rPr>
                <w:rFonts w:cstheme="minorHAnsi"/>
              </w:rPr>
            </w:pPr>
            <w:r>
              <w:rPr>
                <w:rFonts w:cstheme="minorHAnsi"/>
              </w:rPr>
              <w:t>Elliot’s Footprint</w:t>
            </w:r>
          </w:p>
          <w:p w14:paraId="1BFF8CBD" w14:textId="77777777" w:rsidR="000E40AF" w:rsidRDefault="000E40AF" w:rsidP="00085E13">
            <w:pPr>
              <w:rPr>
                <w:rFonts w:cstheme="minorHAnsi"/>
              </w:rPr>
            </w:pPr>
          </w:p>
        </w:tc>
        <w:tc>
          <w:tcPr>
            <w:tcW w:w="4508" w:type="dxa"/>
            <w:shd w:val="clear" w:color="auto" w:fill="auto"/>
          </w:tcPr>
          <w:p w14:paraId="5213500B" w14:textId="77777777" w:rsidR="000E40AF" w:rsidRDefault="000E40AF" w:rsidP="00085E13">
            <w:pPr>
              <w:rPr>
                <w:rFonts w:cstheme="minorHAnsi"/>
              </w:rPr>
            </w:pPr>
            <w:r>
              <w:rPr>
                <w:rFonts w:cstheme="minorHAnsi"/>
              </w:rPr>
              <w:t>Andrea Kerslake</w:t>
            </w:r>
          </w:p>
          <w:p w14:paraId="518A35AC" w14:textId="77777777" w:rsidR="00A22646" w:rsidRDefault="00A22646" w:rsidP="00085E13">
            <w:pPr>
              <w:rPr>
                <w:rFonts w:cstheme="minorHAnsi"/>
              </w:rPr>
            </w:pPr>
            <w:r>
              <w:rPr>
                <w:rFonts w:cstheme="minorHAnsi"/>
              </w:rPr>
              <w:t>Lucy Harvey</w:t>
            </w:r>
          </w:p>
          <w:p w14:paraId="35C6DD31" w14:textId="1112BC20" w:rsidR="004B27E4" w:rsidRDefault="004B27E4" w:rsidP="00085E13">
            <w:pPr>
              <w:rPr>
                <w:rFonts w:cstheme="minorHAnsi"/>
              </w:rPr>
            </w:pPr>
          </w:p>
        </w:tc>
      </w:tr>
      <w:tr w:rsidR="00A22646" w:rsidRPr="005B7E5A" w14:paraId="7A144FD3" w14:textId="77777777" w:rsidTr="00DD0C8D">
        <w:tc>
          <w:tcPr>
            <w:tcW w:w="4508" w:type="dxa"/>
            <w:shd w:val="clear" w:color="auto" w:fill="auto"/>
          </w:tcPr>
          <w:p w14:paraId="4CB64498" w14:textId="77777777" w:rsidR="00A22646" w:rsidRDefault="00A22646" w:rsidP="00A22646">
            <w:pPr>
              <w:rPr>
                <w:rFonts w:ascii="Calibri" w:hAnsi="Calibri" w:cs="Calibri"/>
                <w:color w:val="000000"/>
              </w:rPr>
            </w:pPr>
            <w:r>
              <w:rPr>
                <w:rFonts w:ascii="Calibri" w:hAnsi="Calibri" w:cs="Calibri"/>
                <w:color w:val="000000"/>
              </w:rPr>
              <w:t>The Foundation for Infant Loss Training</w:t>
            </w:r>
          </w:p>
          <w:p w14:paraId="2E4DCE33" w14:textId="77777777" w:rsidR="00A22646" w:rsidRDefault="00A22646" w:rsidP="00085E13">
            <w:pPr>
              <w:rPr>
                <w:rFonts w:cstheme="minorHAnsi"/>
              </w:rPr>
            </w:pPr>
          </w:p>
        </w:tc>
        <w:tc>
          <w:tcPr>
            <w:tcW w:w="4508" w:type="dxa"/>
            <w:shd w:val="clear" w:color="auto" w:fill="auto"/>
          </w:tcPr>
          <w:p w14:paraId="79EC520A" w14:textId="716E2F79" w:rsidR="00A22646" w:rsidRDefault="00A22646" w:rsidP="00085E13">
            <w:pPr>
              <w:rPr>
                <w:rFonts w:cstheme="minorHAnsi"/>
              </w:rPr>
            </w:pPr>
            <w:r w:rsidRPr="00A22646">
              <w:rPr>
                <w:rFonts w:cstheme="minorHAnsi"/>
              </w:rPr>
              <w:t>Chantal</w:t>
            </w:r>
            <w:r w:rsidRPr="00A22646">
              <w:rPr>
                <w:rFonts w:cstheme="minorHAnsi"/>
              </w:rPr>
              <w:tab/>
              <w:t>Fowler Lockey</w:t>
            </w:r>
          </w:p>
        </w:tc>
      </w:tr>
      <w:tr w:rsidR="000E40AF" w:rsidRPr="005B7E5A" w14:paraId="20F9C3A9" w14:textId="77777777" w:rsidTr="00DD0C8D">
        <w:tc>
          <w:tcPr>
            <w:tcW w:w="4508" w:type="dxa"/>
            <w:shd w:val="clear" w:color="auto" w:fill="auto"/>
          </w:tcPr>
          <w:p w14:paraId="5CE5A492" w14:textId="3097877A" w:rsidR="000E40AF" w:rsidRPr="003B38F3" w:rsidRDefault="000E40AF" w:rsidP="00085E13">
            <w:pPr>
              <w:rPr>
                <w:rFonts w:cstheme="minorHAnsi"/>
              </w:rPr>
            </w:pPr>
            <w:r>
              <w:rPr>
                <w:rFonts w:cstheme="minorHAnsi"/>
              </w:rPr>
              <w:lastRenderedPageBreak/>
              <w:t>Forget-me-not Hospice</w:t>
            </w:r>
          </w:p>
        </w:tc>
        <w:tc>
          <w:tcPr>
            <w:tcW w:w="4508" w:type="dxa"/>
            <w:shd w:val="clear" w:color="auto" w:fill="auto"/>
          </w:tcPr>
          <w:p w14:paraId="7E5BF7F4" w14:textId="19A2F10A" w:rsidR="00BA1224" w:rsidRDefault="00BA1224" w:rsidP="00085E13">
            <w:pPr>
              <w:rPr>
                <w:rFonts w:cstheme="minorHAnsi"/>
              </w:rPr>
            </w:pPr>
            <w:r>
              <w:rPr>
                <w:rFonts w:cstheme="minorHAnsi"/>
              </w:rPr>
              <w:t>Lis Meates</w:t>
            </w:r>
          </w:p>
          <w:p w14:paraId="75177BEA" w14:textId="77777777" w:rsidR="000E40AF" w:rsidRDefault="000E40AF" w:rsidP="00085E13">
            <w:pPr>
              <w:rPr>
                <w:rFonts w:cstheme="minorHAnsi"/>
              </w:rPr>
            </w:pPr>
          </w:p>
        </w:tc>
      </w:tr>
      <w:tr w:rsidR="000E40AF" w:rsidRPr="005B7E5A" w14:paraId="6E82F7F5" w14:textId="77777777" w:rsidTr="00DD0C8D">
        <w:tc>
          <w:tcPr>
            <w:tcW w:w="4508" w:type="dxa"/>
            <w:shd w:val="clear" w:color="auto" w:fill="auto"/>
          </w:tcPr>
          <w:p w14:paraId="28D3E36B" w14:textId="77777777" w:rsidR="000E40AF" w:rsidRPr="003B38F3" w:rsidRDefault="000E40AF" w:rsidP="00085E13">
            <w:pPr>
              <w:rPr>
                <w:rFonts w:cstheme="minorHAnsi"/>
              </w:rPr>
            </w:pPr>
            <w:r w:rsidRPr="003B38F3">
              <w:rPr>
                <w:rFonts w:cstheme="minorHAnsi"/>
              </w:rPr>
              <w:t>Group B Strep Support (GBSS)</w:t>
            </w:r>
          </w:p>
          <w:p w14:paraId="63C83C1D" w14:textId="77777777" w:rsidR="000E40AF" w:rsidRPr="005B7E5A" w:rsidRDefault="000E40AF" w:rsidP="00085E13">
            <w:pPr>
              <w:rPr>
                <w:rFonts w:cstheme="minorHAnsi"/>
              </w:rPr>
            </w:pPr>
          </w:p>
        </w:tc>
        <w:tc>
          <w:tcPr>
            <w:tcW w:w="4508" w:type="dxa"/>
            <w:shd w:val="clear" w:color="auto" w:fill="auto"/>
          </w:tcPr>
          <w:p w14:paraId="498C47BF" w14:textId="77777777" w:rsidR="000E40AF" w:rsidRDefault="000E40AF" w:rsidP="00085E13">
            <w:pPr>
              <w:rPr>
                <w:rFonts w:cstheme="minorHAnsi"/>
              </w:rPr>
            </w:pPr>
            <w:r>
              <w:rPr>
                <w:rFonts w:cstheme="minorHAnsi"/>
              </w:rPr>
              <w:t xml:space="preserve">Oliver </w:t>
            </w:r>
            <w:r w:rsidRPr="003B38F3">
              <w:rPr>
                <w:rFonts w:cstheme="minorHAnsi"/>
              </w:rPr>
              <w:t>Plumb</w:t>
            </w:r>
          </w:p>
          <w:p w14:paraId="2C9C128B" w14:textId="77777777" w:rsidR="00A22646" w:rsidRDefault="00A22646" w:rsidP="00085E13">
            <w:pPr>
              <w:rPr>
                <w:rFonts w:cstheme="minorHAnsi"/>
              </w:rPr>
            </w:pPr>
            <w:r>
              <w:rPr>
                <w:rFonts w:cstheme="minorHAnsi"/>
              </w:rPr>
              <w:t>Jesicca Fuller</w:t>
            </w:r>
          </w:p>
          <w:p w14:paraId="13B6FFE0" w14:textId="4631AFCE" w:rsidR="00A22646" w:rsidRPr="005B7E5A" w:rsidRDefault="00A22646" w:rsidP="00085E13">
            <w:pPr>
              <w:rPr>
                <w:rFonts w:cstheme="minorHAnsi"/>
              </w:rPr>
            </w:pPr>
          </w:p>
        </w:tc>
      </w:tr>
      <w:tr w:rsidR="00BA1224" w:rsidRPr="005B7E5A" w14:paraId="76C76432" w14:textId="77777777" w:rsidTr="00DD0C8D">
        <w:tc>
          <w:tcPr>
            <w:tcW w:w="4508" w:type="dxa"/>
            <w:shd w:val="clear" w:color="auto" w:fill="auto"/>
          </w:tcPr>
          <w:p w14:paraId="0A8C01A7" w14:textId="39AE50F4" w:rsidR="00BA1224" w:rsidDel="00BA1224" w:rsidRDefault="00BA1224" w:rsidP="00085E13">
            <w:pPr>
              <w:rPr>
                <w:rFonts w:cstheme="minorHAnsi"/>
              </w:rPr>
            </w:pPr>
            <w:r>
              <w:rPr>
                <w:rFonts w:cstheme="minorHAnsi"/>
              </w:rPr>
              <w:t>Jessie May Children’s Hospice</w:t>
            </w:r>
          </w:p>
        </w:tc>
        <w:tc>
          <w:tcPr>
            <w:tcW w:w="4508" w:type="dxa"/>
            <w:shd w:val="clear" w:color="auto" w:fill="auto"/>
          </w:tcPr>
          <w:p w14:paraId="272F6F6A" w14:textId="77777777" w:rsidR="00BA1224" w:rsidRDefault="00BA1224" w:rsidP="00085E13">
            <w:pPr>
              <w:rPr>
                <w:rFonts w:cstheme="minorHAnsi"/>
              </w:rPr>
            </w:pPr>
            <w:r>
              <w:rPr>
                <w:rFonts w:cstheme="minorHAnsi"/>
              </w:rPr>
              <w:t>Helen Williams</w:t>
            </w:r>
          </w:p>
          <w:p w14:paraId="382822AF" w14:textId="5997F21B" w:rsidR="00BA1224" w:rsidDel="00BA1224" w:rsidRDefault="00BA1224" w:rsidP="00085E13">
            <w:pPr>
              <w:rPr>
                <w:rFonts w:cstheme="minorHAnsi"/>
              </w:rPr>
            </w:pPr>
          </w:p>
        </w:tc>
      </w:tr>
      <w:tr w:rsidR="00A862EF" w:rsidRPr="005B7E5A" w14:paraId="5FA47F21" w14:textId="77777777" w:rsidTr="00DD0C8D">
        <w:tc>
          <w:tcPr>
            <w:tcW w:w="4508" w:type="dxa"/>
            <w:shd w:val="clear" w:color="auto" w:fill="auto"/>
          </w:tcPr>
          <w:p w14:paraId="13EBDBD9" w14:textId="77777777" w:rsidR="00A862EF" w:rsidRDefault="00A862EF" w:rsidP="00085E13">
            <w:pPr>
              <w:rPr>
                <w:rFonts w:cstheme="minorHAnsi"/>
              </w:rPr>
            </w:pPr>
            <w:r>
              <w:rPr>
                <w:rFonts w:cstheme="minorHAnsi"/>
              </w:rPr>
              <w:t>Kid Rapt</w:t>
            </w:r>
          </w:p>
          <w:p w14:paraId="01F7328F" w14:textId="58617A49" w:rsidR="00A862EF" w:rsidRPr="003B38F3" w:rsidRDefault="00A862EF" w:rsidP="00085E13">
            <w:pPr>
              <w:rPr>
                <w:rFonts w:cstheme="minorHAnsi"/>
              </w:rPr>
            </w:pPr>
          </w:p>
        </w:tc>
        <w:tc>
          <w:tcPr>
            <w:tcW w:w="4508" w:type="dxa"/>
            <w:shd w:val="clear" w:color="auto" w:fill="auto"/>
          </w:tcPr>
          <w:p w14:paraId="035B464C" w14:textId="292EFB55" w:rsidR="00A862EF" w:rsidRPr="003B38F3" w:rsidRDefault="00A862EF" w:rsidP="00085E13">
            <w:pPr>
              <w:rPr>
                <w:rFonts w:cstheme="minorHAnsi"/>
              </w:rPr>
            </w:pPr>
            <w:r w:rsidRPr="00A862EF">
              <w:rPr>
                <w:rFonts w:cstheme="minorHAnsi"/>
              </w:rPr>
              <w:t>Carol</w:t>
            </w:r>
            <w:r>
              <w:rPr>
                <w:rFonts w:cstheme="minorHAnsi"/>
              </w:rPr>
              <w:t xml:space="preserve"> </w:t>
            </w:r>
            <w:r w:rsidRPr="00A862EF">
              <w:rPr>
                <w:rFonts w:cstheme="minorHAnsi"/>
              </w:rPr>
              <w:t>Ainge</w:t>
            </w:r>
          </w:p>
        </w:tc>
      </w:tr>
      <w:tr w:rsidR="000E40AF" w:rsidRPr="005B7E5A" w14:paraId="2A396156" w14:textId="77777777" w:rsidTr="00DD0C8D">
        <w:tc>
          <w:tcPr>
            <w:tcW w:w="4508" w:type="dxa"/>
            <w:shd w:val="clear" w:color="auto" w:fill="auto"/>
          </w:tcPr>
          <w:p w14:paraId="102B32EA" w14:textId="77777777" w:rsidR="000E40AF" w:rsidRPr="003B38F3" w:rsidRDefault="000E40AF" w:rsidP="00085E13">
            <w:pPr>
              <w:rPr>
                <w:rFonts w:cstheme="minorHAnsi"/>
              </w:rPr>
            </w:pPr>
            <w:r w:rsidRPr="003B38F3">
              <w:rPr>
                <w:rFonts w:cstheme="minorHAnsi"/>
              </w:rPr>
              <w:t xml:space="preserve">Lullaby Trust </w:t>
            </w:r>
          </w:p>
          <w:p w14:paraId="644D051C" w14:textId="77777777" w:rsidR="000E40AF" w:rsidRPr="003B38F3" w:rsidRDefault="000E40AF" w:rsidP="00085E13">
            <w:pPr>
              <w:rPr>
                <w:rFonts w:cstheme="minorHAnsi"/>
              </w:rPr>
            </w:pPr>
          </w:p>
        </w:tc>
        <w:tc>
          <w:tcPr>
            <w:tcW w:w="4508" w:type="dxa"/>
            <w:shd w:val="clear" w:color="auto" w:fill="auto"/>
          </w:tcPr>
          <w:p w14:paraId="79C9F5A9" w14:textId="77777777" w:rsidR="000E40AF" w:rsidRDefault="000E40AF" w:rsidP="00085E13">
            <w:pPr>
              <w:rPr>
                <w:rFonts w:cstheme="minorHAnsi"/>
              </w:rPr>
            </w:pPr>
            <w:r w:rsidRPr="003B38F3">
              <w:rPr>
                <w:rFonts w:cstheme="minorHAnsi"/>
              </w:rPr>
              <w:t>Jenny Ward</w:t>
            </w:r>
          </w:p>
          <w:p w14:paraId="07F8629D" w14:textId="77777777" w:rsidR="000E40AF" w:rsidRDefault="00BA1224" w:rsidP="00BA1224">
            <w:pPr>
              <w:rPr>
                <w:rFonts w:cstheme="minorHAnsi"/>
              </w:rPr>
            </w:pPr>
            <w:r>
              <w:rPr>
                <w:rFonts w:cstheme="minorHAnsi"/>
              </w:rPr>
              <w:t>Kate Holmes</w:t>
            </w:r>
          </w:p>
          <w:p w14:paraId="53E24336" w14:textId="507ABC14" w:rsidR="004B27E4" w:rsidRPr="003B38F3" w:rsidRDefault="004B27E4" w:rsidP="00BA1224">
            <w:pPr>
              <w:rPr>
                <w:rFonts w:cstheme="minorHAnsi"/>
              </w:rPr>
            </w:pPr>
          </w:p>
        </w:tc>
      </w:tr>
      <w:tr w:rsidR="00BA1224" w:rsidRPr="005B7E5A" w14:paraId="7930DE4D" w14:textId="77777777" w:rsidTr="00DD0C8D">
        <w:tc>
          <w:tcPr>
            <w:tcW w:w="4508" w:type="dxa"/>
            <w:shd w:val="clear" w:color="auto" w:fill="auto"/>
          </w:tcPr>
          <w:p w14:paraId="57184EE3" w14:textId="7C3F8210" w:rsidR="00BA1224" w:rsidRDefault="00BA1224" w:rsidP="00085E13">
            <w:pPr>
              <w:rPr>
                <w:rFonts w:cstheme="minorHAnsi"/>
              </w:rPr>
            </w:pPr>
            <w:r>
              <w:rPr>
                <w:rFonts w:cstheme="minorHAnsi"/>
              </w:rPr>
              <w:t>National Children’s Bureau</w:t>
            </w:r>
          </w:p>
        </w:tc>
        <w:tc>
          <w:tcPr>
            <w:tcW w:w="4508" w:type="dxa"/>
            <w:shd w:val="clear" w:color="auto" w:fill="auto"/>
          </w:tcPr>
          <w:p w14:paraId="78598BE3" w14:textId="77777777" w:rsidR="00BA1224" w:rsidRDefault="00BA1224" w:rsidP="00085E13">
            <w:pPr>
              <w:rPr>
                <w:rFonts w:cstheme="minorHAnsi"/>
              </w:rPr>
            </w:pPr>
            <w:r>
              <w:rPr>
                <w:rFonts w:cstheme="minorHAnsi"/>
              </w:rPr>
              <w:t>Alison Penny</w:t>
            </w:r>
          </w:p>
          <w:p w14:paraId="5A974B4E" w14:textId="23FAC3A4" w:rsidR="00BA1224" w:rsidRDefault="00BA1224" w:rsidP="00085E13">
            <w:pPr>
              <w:rPr>
                <w:rFonts w:cstheme="minorHAnsi"/>
              </w:rPr>
            </w:pPr>
          </w:p>
        </w:tc>
      </w:tr>
      <w:tr w:rsidR="00BA1224" w:rsidRPr="005B7E5A" w14:paraId="03D408C0" w14:textId="77777777" w:rsidTr="00DD0C8D">
        <w:tc>
          <w:tcPr>
            <w:tcW w:w="4508" w:type="dxa"/>
            <w:shd w:val="clear" w:color="auto" w:fill="auto"/>
          </w:tcPr>
          <w:p w14:paraId="0F1859F3" w14:textId="4B9772AB" w:rsidR="00BA1224" w:rsidRDefault="00BA1224" w:rsidP="004C69E6">
            <w:pPr>
              <w:rPr>
                <w:rFonts w:cstheme="minorHAnsi"/>
              </w:rPr>
            </w:pPr>
            <w:r>
              <w:rPr>
                <w:rFonts w:cstheme="minorHAnsi"/>
              </w:rPr>
              <w:t>National Children’s Hospitals Bereavement Network</w:t>
            </w:r>
          </w:p>
        </w:tc>
        <w:tc>
          <w:tcPr>
            <w:tcW w:w="4508" w:type="dxa"/>
            <w:shd w:val="clear" w:color="auto" w:fill="auto"/>
          </w:tcPr>
          <w:p w14:paraId="343F84BD" w14:textId="0D7D6481" w:rsidR="00BA1224" w:rsidRDefault="00BA1224" w:rsidP="00085E13">
            <w:pPr>
              <w:rPr>
                <w:rFonts w:cstheme="minorHAnsi"/>
              </w:rPr>
            </w:pPr>
            <w:r>
              <w:rPr>
                <w:rFonts w:cstheme="minorHAnsi"/>
              </w:rPr>
              <w:t>Catherine LeRoy</w:t>
            </w:r>
          </w:p>
        </w:tc>
      </w:tr>
      <w:tr w:rsidR="00BA1224" w:rsidRPr="005B7E5A" w14:paraId="41AD0F1B" w14:textId="77777777" w:rsidTr="00DD0C8D">
        <w:tc>
          <w:tcPr>
            <w:tcW w:w="4508" w:type="dxa"/>
            <w:shd w:val="clear" w:color="auto" w:fill="auto"/>
          </w:tcPr>
          <w:p w14:paraId="0B44FD54" w14:textId="0941F53E" w:rsidR="00BA1224" w:rsidRDefault="00BA1224" w:rsidP="00085E13">
            <w:pPr>
              <w:rPr>
                <w:rFonts w:cstheme="minorHAnsi"/>
              </w:rPr>
            </w:pPr>
            <w:r>
              <w:rPr>
                <w:rFonts w:cstheme="minorHAnsi"/>
              </w:rPr>
              <w:t>Papyrus UK</w:t>
            </w:r>
          </w:p>
        </w:tc>
        <w:tc>
          <w:tcPr>
            <w:tcW w:w="4508" w:type="dxa"/>
            <w:shd w:val="clear" w:color="auto" w:fill="auto"/>
          </w:tcPr>
          <w:p w14:paraId="44CFB623" w14:textId="77777777" w:rsidR="00BA1224" w:rsidRDefault="00BA1224" w:rsidP="00085E13">
            <w:pPr>
              <w:rPr>
                <w:rFonts w:cstheme="minorHAnsi"/>
              </w:rPr>
            </w:pPr>
            <w:r>
              <w:rPr>
                <w:rFonts w:cstheme="minorHAnsi"/>
              </w:rPr>
              <w:t>Kate Heneghan</w:t>
            </w:r>
          </w:p>
          <w:p w14:paraId="70B743B3" w14:textId="33D80D7D" w:rsidR="00BA1224" w:rsidRDefault="00BA1224" w:rsidP="00085E13">
            <w:pPr>
              <w:rPr>
                <w:rFonts w:cstheme="minorHAnsi"/>
              </w:rPr>
            </w:pPr>
          </w:p>
        </w:tc>
      </w:tr>
      <w:tr w:rsidR="00C12DE4" w:rsidRPr="005B7E5A" w14:paraId="4BC7E3CA" w14:textId="77777777" w:rsidTr="00DD0C8D">
        <w:tc>
          <w:tcPr>
            <w:tcW w:w="4508" w:type="dxa"/>
            <w:shd w:val="clear" w:color="auto" w:fill="auto"/>
          </w:tcPr>
          <w:p w14:paraId="6463322E" w14:textId="77777777" w:rsidR="00C12DE4" w:rsidRDefault="00C12DE4" w:rsidP="00C12DE4">
            <w:pPr>
              <w:rPr>
                <w:rFonts w:ascii="Calibri" w:hAnsi="Calibri" w:cs="Calibri"/>
                <w:color w:val="000000"/>
              </w:rPr>
            </w:pPr>
            <w:r>
              <w:rPr>
                <w:rFonts w:ascii="Calibri" w:hAnsi="Calibri" w:cs="Calibri"/>
                <w:color w:val="000000"/>
              </w:rPr>
              <w:t>Race Equality Foundation</w:t>
            </w:r>
          </w:p>
          <w:p w14:paraId="1812152F" w14:textId="77777777" w:rsidR="00C12DE4" w:rsidRDefault="00C12DE4" w:rsidP="00085E13">
            <w:pPr>
              <w:rPr>
                <w:rFonts w:cstheme="minorHAnsi"/>
              </w:rPr>
            </w:pPr>
          </w:p>
        </w:tc>
        <w:tc>
          <w:tcPr>
            <w:tcW w:w="4508" w:type="dxa"/>
            <w:shd w:val="clear" w:color="auto" w:fill="auto"/>
          </w:tcPr>
          <w:p w14:paraId="08C36A0B" w14:textId="2487D8C8" w:rsidR="00C12DE4" w:rsidRDefault="00C12DE4" w:rsidP="00085E13">
            <w:pPr>
              <w:rPr>
                <w:rFonts w:cstheme="minorHAnsi"/>
              </w:rPr>
            </w:pPr>
            <w:r>
              <w:rPr>
                <w:rFonts w:cstheme="minorHAnsi"/>
              </w:rPr>
              <w:t>Tracey Bignall</w:t>
            </w:r>
          </w:p>
        </w:tc>
      </w:tr>
      <w:tr w:rsidR="000E40AF" w:rsidRPr="005B7E5A" w14:paraId="5EA90428" w14:textId="77777777" w:rsidTr="00DD0C8D">
        <w:tc>
          <w:tcPr>
            <w:tcW w:w="4508" w:type="dxa"/>
            <w:shd w:val="clear" w:color="auto" w:fill="auto"/>
          </w:tcPr>
          <w:p w14:paraId="5948AF3A" w14:textId="77777777" w:rsidR="000E40AF" w:rsidRPr="003B38F3" w:rsidRDefault="000E40AF" w:rsidP="00085E13">
            <w:pPr>
              <w:rPr>
                <w:rFonts w:cstheme="minorHAnsi"/>
              </w:rPr>
            </w:pPr>
            <w:r>
              <w:rPr>
                <w:rFonts w:cstheme="minorHAnsi"/>
              </w:rPr>
              <w:t>Rainbow Trust</w:t>
            </w:r>
          </w:p>
        </w:tc>
        <w:tc>
          <w:tcPr>
            <w:tcW w:w="4508" w:type="dxa"/>
            <w:shd w:val="clear" w:color="auto" w:fill="auto"/>
          </w:tcPr>
          <w:p w14:paraId="547733B6" w14:textId="77777777" w:rsidR="000E40AF" w:rsidRDefault="000E40AF" w:rsidP="00085E13">
            <w:pPr>
              <w:rPr>
                <w:rFonts w:cstheme="minorHAnsi"/>
              </w:rPr>
            </w:pPr>
            <w:r>
              <w:rPr>
                <w:rFonts w:cstheme="minorHAnsi"/>
              </w:rPr>
              <w:t>Anne Harris</w:t>
            </w:r>
          </w:p>
          <w:p w14:paraId="7C07BFAE" w14:textId="77777777" w:rsidR="000E40AF" w:rsidRDefault="000E40AF" w:rsidP="00085E13">
            <w:pPr>
              <w:rPr>
                <w:rFonts w:cstheme="minorHAnsi"/>
              </w:rPr>
            </w:pPr>
            <w:r>
              <w:rPr>
                <w:rFonts w:cstheme="minorHAnsi"/>
              </w:rPr>
              <w:t>Fiona Rankine</w:t>
            </w:r>
          </w:p>
          <w:p w14:paraId="5068B42B" w14:textId="4D132385" w:rsidR="00CE03D8" w:rsidRDefault="00CE03D8" w:rsidP="00085E13">
            <w:pPr>
              <w:rPr>
                <w:rFonts w:cstheme="minorHAnsi"/>
              </w:rPr>
            </w:pPr>
            <w:r>
              <w:rPr>
                <w:rFonts w:cstheme="minorHAnsi"/>
              </w:rPr>
              <w:t>Tomaz Czarnecki</w:t>
            </w:r>
          </w:p>
          <w:p w14:paraId="50516BFF" w14:textId="77777777" w:rsidR="000E40AF" w:rsidRPr="003B38F3" w:rsidRDefault="000E40AF" w:rsidP="00085E13">
            <w:pPr>
              <w:rPr>
                <w:rFonts w:cstheme="minorHAnsi"/>
              </w:rPr>
            </w:pPr>
          </w:p>
        </w:tc>
      </w:tr>
      <w:tr w:rsidR="00DD0C8D" w:rsidRPr="005B7E5A" w14:paraId="67CFE332" w14:textId="77777777" w:rsidTr="00DD0C8D">
        <w:tc>
          <w:tcPr>
            <w:tcW w:w="4508" w:type="dxa"/>
            <w:shd w:val="clear" w:color="auto" w:fill="auto"/>
          </w:tcPr>
          <w:p w14:paraId="5574E802" w14:textId="2646F697" w:rsidR="00DD0C8D" w:rsidRDefault="00DD0C8D" w:rsidP="00085E13">
            <w:pPr>
              <w:rPr>
                <w:rFonts w:cstheme="minorHAnsi"/>
              </w:rPr>
            </w:pPr>
            <w:r>
              <w:rPr>
                <w:rFonts w:cstheme="minorHAnsi"/>
              </w:rPr>
              <w:t xml:space="preserve">Royal Life Saving Society </w:t>
            </w:r>
            <w:r w:rsidR="001E5841">
              <w:rPr>
                <w:rFonts w:cstheme="minorHAnsi"/>
              </w:rPr>
              <w:t xml:space="preserve">(RLSS) </w:t>
            </w:r>
            <w:r>
              <w:rPr>
                <w:rFonts w:cstheme="minorHAnsi"/>
              </w:rPr>
              <w:t>UK</w:t>
            </w:r>
          </w:p>
          <w:p w14:paraId="0386F8B8" w14:textId="46522466" w:rsidR="00DD0C8D" w:rsidRPr="003B38F3" w:rsidRDefault="00DD0C8D" w:rsidP="00085E13">
            <w:pPr>
              <w:rPr>
                <w:rFonts w:cstheme="minorHAnsi"/>
              </w:rPr>
            </w:pPr>
          </w:p>
        </w:tc>
        <w:tc>
          <w:tcPr>
            <w:tcW w:w="4508" w:type="dxa"/>
            <w:shd w:val="clear" w:color="auto" w:fill="auto"/>
          </w:tcPr>
          <w:p w14:paraId="6C006FDA" w14:textId="0EA070CC" w:rsidR="00DD0C8D" w:rsidRPr="003B38F3" w:rsidRDefault="00DD0C8D" w:rsidP="00085E13">
            <w:pPr>
              <w:rPr>
                <w:rFonts w:cstheme="minorHAnsi"/>
              </w:rPr>
            </w:pPr>
            <w:r>
              <w:rPr>
                <w:rFonts w:cstheme="minorHAnsi"/>
              </w:rPr>
              <w:t>Porcha Treanor</w:t>
            </w:r>
          </w:p>
        </w:tc>
      </w:tr>
      <w:tr w:rsidR="000E40AF" w:rsidRPr="005B7E5A" w14:paraId="5265B0F2" w14:textId="77777777" w:rsidTr="00DD0C8D">
        <w:tc>
          <w:tcPr>
            <w:tcW w:w="4508" w:type="dxa"/>
            <w:shd w:val="clear" w:color="auto" w:fill="auto"/>
          </w:tcPr>
          <w:p w14:paraId="1511494D" w14:textId="77777777" w:rsidR="000E40AF" w:rsidRPr="003B38F3" w:rsidRDefault="000E40AF" w:rsidP="00085E13">
            <w:pPr>
              <w:rPr>
                <w:rFonts w:cstheme="minorHAnsi"/>
              </w:rPr>
            </w:pPr>
            <w:r w:rsidRPr="003B38F3">
              <w:rPr>
                <w:rFonts w:cstheme="minorHAnsi"/>
              </w:rPr>
              <w:t>Royal Society for the Prevention of Accidents (RoSPA)</w:t>
            </w:r>
          </w:p>
        </w:tc>
        <w:tc>
          <w:tcPr>
            <w:tcW w:w="4508" w:type="dxa"/>
            <w:shd w:val="clear" w:color="auto" w:fill="auto"/>
          </w:tcPr>
          <w:p w14:paraId="283F065C" w14:textId="77777777" w:rsidR="00A22646" w:rsidRDefault="00A22646" w:rsidP="004C69E6">
            <w:pPr>
              <w:rPr>
                <w:rFonts w:cstheme="minorHAnsi"/>
              </w:rPr>
            </w:pPr>
            <w:r>
              <w:rPr>
                <w:rFonts w:cstheme="minorHAnsi"/>
              </w:rPr>
              <w:t>Rebecca Guy</w:t>
            </w:r>
          </w:p>
          <w:p w14:paraId="7E9BE159" w14:textId="77777777" w:rsidR="00A22646" w:rsidRDefault="00A22646" w:rsidP="004C69E6">
            <w:pPr>
              <w:rPr>
                <w:rFonts w:cstheme="minorHAnsi"/>
              </w:rPr>
            </w:pPr>
            <w:r>
              <w:rPr>
                <w:rFonts w:cstheme="minorHAnsi"/>
              </w:rPr>
              <w:t>Rhiain Reynolds</w:t>
            </w:r>
          </w:p>
          <w:p w14:paraId="5335CF7C" w14:textId="5D13C846" w:rsidR="00A22646" w:rsidRPr="003B38F3" w:rsidRDefault="00A22646" w:rsidP="00A22646">
            <w:pPr>
              <w:rPr>
                <w:rFonts w:cstheme="minorHAnsi"/>
              </w:rPr>
            </w:pPr>
          </w:p>
        </w:tc>
      </w:tr>
      <w:tr w:rsidR="000E40AF" w:rsidRPr="005B7E5A" w14:paraId="6D823212" w14:textId="77777777" w:rsidTr="00DD0C8D">
        <w:tc>
          <w:tcPr>
            <w:tcW w:w="4508" w:type="dxa"/>
            <w:shd w:val="clear" w:color="auto" w:fill="auto"/>
          </w:tcPr>
          <w:p w14:paraId="22421925" w14:textId="77777777" w:rsidR="000E40AF" w:rsidRPr="003B38F3" w:rsidRDefault="000E40AF" w:rsidP="00085E13">
            <w:pPr>
              <w:rPr>
                <w:rFonts w:cstheme="minorHAnsi"/>
              </w:rPr>
            </w:pPr>
            <w:r w:rsidRPr="003B38F3">
              <w:rPr>
                <w:rFonts w:cstheme="minorHAnsi"/>
              </w:rPr>
              <w:t>Sands (</w:t>
            </w:r>
            <w:r>
              <w:rPr>
                <w:rFonts w:cstheme="minorHAnsi"/>
              </w:rPr>
              <w:t>s</w:t>
            </w:r>
            <w:r w:rsidRPr="003B38F3">
              <w:rPr>
                <w:rFonts w:cstheme="minorHAnsi"/>
              </w:rPr>
              <w:t>tillbirth and neonatal death charity)</w:t>
            </w:r>
          </w:p>
          <w:p w14:paraId="5CCB6320" w14:textId="77777777" w:rsidR="000E40AF" w:rsidRPr="005B7E5A" w:rsidRDefault="000E40AF" w:rsidP="00085E13">
            <w:pPr>
              <w:rPr>
                <w:rFonts w:cstheme="minorHAnsi"/>
              </w:rPr>
            </w:pPr>
          </w:p>
        </w:tc>
        <w:tc>
          <w:tcPr>
            <w:tcW w:w="4508" w:type="dxa"/>
            <w:shd w:val="clear" w:color="auto" w:fill="auto"/>
          </w:tcPr>
          <w:p w14:paraId="7398E730" w14:textId="77777777" w:rsidR="000E40AF" w:rsidRDefault="000E40AF" w:rsidP="00085E13">
            <w:pPr>
              <w:rPr>
                <w:rFonts w:cstheme="minorHAnsi"/>
              </w:rPr>
            </w:pPr>
            <w:r w:rsidRPr="003B38F3">
              <w:rPr>
                <w:rFonts w:cstheme="minorHAnsi"/>
              </w:rPr>
              <w:t>Clea Harmer</w:t>
            </w:r>
          </w:p>
          <w:p w14:paraId="7C5809EC" w14:textId="77777777" w:rsidR="000E40AF" w:rsidRDefault="00535374" w:rsidP="00535374">
            <w:pPr>
              <w:rPr>
                <w:rFonts w:cstheme="minorHAnsi"/>
              </w:rPr>
            </w:pPr>
            <w:r>
              <w:rPr>
                <w:rFonts w:cstheme="minorHAnsi"/>
              </w:rPr>
              <w:t xml:space="preserve">Julie Hartley </w:t>
            </w:r>
          </w:p>
          <w:p w14:paraId="4BEA105A" w14:textId="169175EB" w:rsidR="00535374" w:rsidRPr="005B7E5A" w:rsidRDefault="00535374" w:rsidP="00535374">
            <w:pPr>
              <w:rPr>
                <w:rFonts w:cstheme="minorHAnsi"/>
              </w:rPr>
            </w:pPr>
          </w:p>
        </w:tc>
      </w:tr>
      <w:tr w:rsidR="00BA1224" w:rsidRPr="005B7E5A" w14:paraId="67D84745" w14:textId="77777777" w:rsidTr="00DD0C8D">
        <w:tc>
          <w:tcPr>
            <w:tcW w:w="4508" w:type="dxa"/>
            <w:shd w:val="clear" w:color="auto" w:fill="auto"/>
          </w:tcPr>
          <w:p w14:paraId="243CDA88" w14:textId="4ADC73FE" w:rsidR="00BA1224" w:rsidRDefault="00BA1224" w:rsidP="00085E13">
            <w:pPr>
              <w:rPr>
                <w:rFonts w:cstheme="minorHAnsi"/>
              </w:rPr>
            </w:pPr>
            <w:r>
              <w:rPr>
                <w:rFonts w:cstheme="minorHAnsi"/>
              </w:rPr>
              <w:t>Sepsis Trust</w:t>
            </w:r>
          </w:p>
        </w:tc>
        <w:tc>
          <w:tcPr>
            <w:tcW w:w="4508" w:type="dxa"/>
            <w:shd w:val="clear" w:color="auto" w:fill="auto"/>
          </w:tcPr>
          <w:p w14:paraId="621C5A65" w14:textId="77777777" w:rsidR="00BA1224" w:rsidRDefault="00BA1224" w:rsidP="00085E13">
            <w:pPr>
              <w:rPr>
                <w:rFonts w:cstheme="minorHAnsi"/>
              </w:rPr>
            </w:pPr>
            <w:r>
              <w:rPr>
                <w:rFonts w:cstheme="minorHAnsi"/>
              </w:rPr>
              <w:t>Katie Hobday</w:t>
            </w:r>
          </w:p>
          <w:p w14:paraId="3A7CEF79" w14:textId="41120553" w:rsidR="00BA1224" w:rsidRDefault="00BA1224" w:rsidP="00085E13">
            <w:pPr>
              <w:rPr>
                <w:rFonts w:cstheme="minorHAnsi"/>
              </w:rPr>
            </w:pPr>
            <w:r>
              <w:rPr>
                <w:rFonts w:cstheme="minorHAnsi"/>
              </w:rPr>
              <w:t>Ron Daniels</w:t>
            </w:r>
          </w:p>
          <w:p w14:paraId="4D9853EB" w14:textId="3F2FEB02" w:rsidR="00BA1224" w:rsidRDefault="00BA1224" w:rsidP="00085E13">
            <w:pPr>
              <w:rPr>
                <w:rFonts w:cstheme="minorHAnsi"/>
              </w:rPr>
            </w:pPr>
          </w:p>
        </w:tc>
      </w:tr>
      <w:tr w:rsidR="00BA1224" w:rsidRPr="005B7E5A" w14:paraId="008B1CAE" w14:textId="77777777" w:rsidTr="00DD0C8D">
        <w:tc>
          <w:tcPr>
            <w:tcW w:w="4508" w:type="dxa"/>
            <w:shd w:val="clear" w:color="auto" w:fill="auto"/>
          </w:tcPr>
          <w:p w14:paraId="1FCC98D7" w14:textId="77777777" w:rsidR="00BA1224" w:rsidRDefault="00BA1224" w:rsidP="00085E13">
            <w:pPr>
              <w:rPr>
                <w:rFonts w:cstheme="minorHAnsi"/>
              </w:rPr>
            </w:pPr>
            <w:r>
              <w:rPr>
                <w:rFonts w:cstheme="minorHAnsi"/>
              </w:rPr>
              <w:t>Shared Health Foundation</w:t>
            </w:r>
          </w:p>
          <w:p w14:paraId="60ACD885" w14:textId="201A77B4" w:rsidR="00BA1224" w:rsidRDefault="00BA1224" w:rsidP="00085E13">
            <w:pPr>
              <w:rPr>
                <w:rFonts w:cstheme="minorHAnsi"/>
              </w:rPr>
            </w:pPr>
          </w:p>
        </w:tc>
        <w:tc>
          <w:tcPr>
            <w:tcW w:w="4508" w:type="dxa"/>
            <w:shd w:val="clear" w:color="auto" w:fill="auto"/>
          </w:tcPr>
          <w:p w14:paraId="7C5E811F" w14:textId="77777777" w:rsidR="00BA1224" w:rsidRDefault="00BA1224" w:rsidP="00085E13">
            <w:pPr>
              <w:rPr>
                <w:rFonts w:cstheme="minorHAnsi"/>
              </w:rPr>
            </w:pPr>
            <w:r>
              <w:rPr>
                <w:rFonts w:cstheme="minorHAnsi"/>
              </w:rPr>
              <w:t>Sam Pratt</w:t>
            </w:r>
          </w:p>
          <w:p w14:paraId="320C896C" w14:textId="77777777" w:rsidR="00C12DE4" w:rsidRDefault="00C12DE4" w:rsidP="00085E13">
            <w:pPr>
              <w:rPr>
                <w:rFonts w:cstheme="minorHAnsi"/>
              </w:rPr>
            </w:pPr>
            <w:r>
              <w:rPr>
                <w:rFonts w:cstheme="minorHAnsi"/>
              </w:rPr>
              <w:t>Angie Ouattara</w:t>
            </w:r>
          </w:p>
          <w:p w14:paraId="61FB4B78" w14:textId="5A003F31" w:rsidR="001E5841" w:rsidRDefault="001E5841" w:rsidP="00085E13">
            <w:pPr>
              <w:rPr>
                <w:rFonts w:cstheme="minorHAnsi"/>
              </w:rPr>
            </w:pPr>
          </w:p>
        </w:tc>
      </w:tr>
      <w:tr w:rsidR="000E40AF" w:rsidRPr="005B7E5A" w14:paraId="4F78725F" w14:textId="77777777" w:rsidTr="00DD0C8D">
        <w:tc>
          <w:tcPr>
            <w:tcW w:w="4508" w:type="dxa"/>
            <w:shd w:val="clear" w:color="auto" w:fill="auto"/>
          </w:tcPr>
          <w:p w14:paraId="36C7D387" w14:textId="77777777" w:rsidR="000E40AF" w:rsidRPr="003B38F3" w:rsidRDefault="000E40AF" w:rsidP="00085E13">
            <w:pPr>
              <w:rPr>
                <w:rFonts w:cstheme="minorHAnsi"/>
              </w:rPr>
            </w:pPr>
            <w:r>
              <w:rPr>
                <w:rFonts w:cstheme="minorHAnsi"/>
              </w:rPr>
              <w:t>SUDC-UK</w:t>
            </w:r>
          </w:p>
        </w:tc>
        <w:tc>
          <w:tcPr>
            <w:tcW w:w="4508" w:type="dxa"/>
            <w:shd w:val="clear" w:color="auto" w:fill="auto"/>
          </w:tcPr>
          <w:p w14:paraId="2B0AA69B" w14:textId="77777777" w:rsidR="000E40AF" w:rsidRDefault="000E40AF" w:rsidP="00085E13">
            <w:pPr>
              <w:rPr>
                <w:rFonts w:cstheme="minorHAnsi"/>
              </w:rPr>
            </w:pPr>
            <w:r>
              <w:rPr>
                <w:rFonts w:cstheme="minorHAnsi"/>
              </w:rPr>
              <w:t>Nikki Speed</w:t>
            </w:r>
          </w:p>
          <w:p w14:paraId="52A64380" w14:textId="77777777" w:rsidR="000E40AF" w:rsidRPr="003B38F3" w:rsidRDefault="000E40AF" w:rsidP="00085E13">
            <w:pPr>
              <w:rPr>
                <w:rFonts w:cstheme="minorHAnsi"/>
              </w:rPr>
            </w:pPr>
          </w:p>
        </w:tc>
      </w:tr>
      <w:tr w:rsidR="000445F6" w:rsidRPr="005B7E5A" w14:paraId="67218CF0" w14:textId="77777777" w:rsidTr="00DD0C8D">
        <w:tc>
          <w:tcPr>
            <w:tcW w:w="4508" w:type="dxa"/>
            <w:shd w:val="clear" w:color="auto" w:fill="auto"/>
          </w:tcPr>
          <w:p w14:paraId="1E492AC6" w14:textId="77777777" w:rsidR="000445F6" w:rsidRDefault="000445F6" w:rsidP="000445F6">
            <w:pPr>
              <w:rPr>
                <w:rFonts w:ascii="Calibri" w:hAnsi="Calibri" w:cs="Calibri"/>
                <w:color w:val="000000"/>
              </w:rPr>
            </w:pPr>
            <w:r>
              <w:rPr>
                <w:rFonts w:ascii="Calibri" w:hAnsi="Calibri" w:cs="Calibri"/>
                <w:color w:val="000000"/>
              </w:rPr>
              <w:t>The Compassionate Friends</w:t>
            </w:r>
          </w:p>
          <w:p w14:paraId="2F132353" w14:textId="77777777" w:rsidR="000445F6" w:rsidRPr="003B38F3" w:rsidDel="00DD0C8D" w:rsidRDefault="000445F6" w:rsidP="00085E13">
            <w:pPr>
              <w:rPr>
                <w:rFonts w:cstheme="minorHAnsi"/>
              </w:rPr>
            </w:pPr>
          </w:p>
        </w:tc>
        <w:tc>
          <w:tcPr>
            <w:tcW w:w="4508" w:type="dxa"/>
            <w:shd w:val="clear" w:color="auto" w:fill="auto"/>
          </w:tcPr>
          <w:p w14:paraId="0C3EFAA0" w14:textId="7CCF5425" w:rsidR="000445F6" w:rsidRPr="003B38F3" w:rsidDel="00DD0C8D" w:rsidRDefault="000445F6" w:rsidP="00085E13">
            <w:pPr>
              <w:rPr>
                <w:rFonts w:cstheme="minorHAnsi"/>
              </w:rPr>
            </w:pPr>
            <w:r w:rsidRPr="000445F6">
              <w:rPr>
                <w:rFonts w:cstheme="minorHAnsi"/>
              </w:rPr>
              <w:t>Ruth</w:t>
            </w:r>
            <w:r>
              <w:rPr>
                <w:rFonts w:cstheme="minorHAnsi"/>
              </w:rPr>
              <w:t xml:space="preserve"> </w:t>
            </w:r>
            <w:r w:rsidRPr="000445F6">
              <w:rPr>
                <w:rFonts w:cstheme="minorHAnsi"/>
              </w:rPr>
              <w:t>Mercier</w:t>
            </w:r>
          </w:p>
        </w:tc>
      </w:tr>
      <w:tr w:rsidR="00143850" w:rsidRPr="005B7E5A" w14:paraId="43B26532" w14:textId="77777777" w:rsidTr="00DD0C8D">
        <w:tc>
          <w:tcPr>
            <w:tcW w:w="4508" w:type="dxa"/>
            <w:shd w:val="clear" w:color="auto" w:fill="auto"/>
          </w:tcPr>
          <w:p w14:paraId="1886AEEB" w14:textId="77777777" w:rsidR="00143850" w:rsidRDefault="00143850" w:rsidP="000445F6">
            <w:pPr>
              <w:rPr>
                <w:rFonts w:ascii="Calibri" w:hAnsi="Calibri" w:cs="Calibri"/>
                <w:color w:val="000000"/>
              </w:rPr>
            </w:pPr>
            <w:r>
              <w:rPr>
                <w:rFonts w:ascii="Calibri" w:hAnsi="Calibri" w:cs="Calibri"/>
                <w:color w:val="000000"/>
              </w:rPr>
              <w:t>Tommy’s</w:t>
            </w:r>
          </w:p>
          <w:p w14:paraId="3379752F" w14:textId="15397322" w:rsidR="00143850" w:rsidRDefault="00143850" w:rsidP="000445F6">
            <w:pPr>
              <w:rPr>
                <w:rFonts w:ascii="Calibri" w:hAnsi="Calibri" w:cs="Calibri"/>
                <w:color w:val="000000"/>
              </w:rPr>
            </w:pPr>
          </w:p>
        </w:tc>
        <w:tc>
          <w:tcPr>
            <w:tcW w:w="4508" w:type="dxa"/>
            <w:shd w:val="clear" w:color="auto" w:fill="auto"/>
          </w:tcPr>
          <w:p w14:paraId="5591568E" w14:textId="6C25E69F" w:rsidR="00143850" w:rsidRPr="000445F6" w:rsidRDefault="00143850" w:rsidP="00085E13">
            <w:pPr>
              <w:rPr>
                <w:rFonts w:cstheme="minorHAnsi"/>
              </w:rPr>
            </w:pPr>
            <w:r>
              <w:rPr>
                <w:rFonts w:cstheme="minorHAnsi"/>
              </w:rPr>
              <w:t>Jane Brewin</w:t>
            </w:r>
          </w:p>
        </w:tc>
      </w:tr>
      <w:tr w:rsidR="00BA1224" w:rsidRPr="005B7E5A" w14:paraId="3ECD4711" w14:textId="77777777" w:rsidTr="00DD0C8D">
        <w:tc>
          <w:tcPr>
            <w:tcW w:w="4508" w:type="dxa"/>
            <w:shd w:val="clear" w:color="auto" w:fill="auto"/>
          </w:tcPr>
          <w:p w14:paraId="68AF5D0F" w14:textId="6AE9DA96" w:rsidR="00BA1224" w:rsidRPr="003B38F3" w:rsidRDefault="00BA1224" w:rsidP="00085E13">
            <w:pPr>
              <w:rPr>
                <w:rFonts w:cstheme="minorHAnsi"/>
              </w:rPr>
            </w:pPr>
            <w:r>
              <w:rPr>
                <w:rFonts w:cstheme="minorHAnsi"/>
              </w:rPr>
              <w:t>Willow Wood Hospice</w:t>
            </w:r>
          </w:p>
        </w:tc>
        <w:tc>
          <w:tcPr>
            <w:tcW w:w="4508" w:type="dxa"/>
            <w:shd w:val="clear" w:color="auto" w:fill="auto"/>
          </w:tcPr>
          <w:p w14:paraId="32D95081" w14:textId="77777777" w:rsidR="00BA1224" w:rsidRDefault="00143850" w:rsidP="00143850">
            <w:pPr>
              <w:rPr>
                <w:rFonts w:cstheme="minorHAnsi"/>
              </w:rPr>
            </w:pPr>
            <w:r>
              <w:rPr>
                <w:rFonts w:cstheme="minorHAnsi"/>
              </w:rPr>
              <w:t>Callie Harrop</w:t>
            </w:r>
          </w:p>
          <w:p w14:paraId="2A9204C2" w14:textId="0AF418F7" w:rsidR="004B27E4" w:rsidRPr="003B38F3" w:rsidRDefault="004B27E4" w:rsidP="00143850">
            <w:pPr>
              <w:rPr>
                <w:rFonts w:cstheme="minorHAnsi"/>
              </w:rPr>
            </w:pPr>
          </w:p>
        </w:tc>
      </w:tr>
      <w:tr w:rsidR="000E40AF" w:rsidRPr="005B7E5A" w14:paraId="539B22C9" w14:textId="77777777" w:rsidTr="00DD0C8D">
        <w:tc>
          <w:tcPr>
            <w:tcW w:w="4508" w:type="dxa"/>
            <w:shd w:val="clear" w:color="auto" w:fill="auto"/>
          </w:tcPr>
          <w:p w14:paraId="0F687EC9" w14:textId="77777777" w:rsidR="000E40AF" w:rsidRPr="003B38F3" w:rsidRDefault="000E40AF" w:rsidP="00085E13">
            <w:pPr>
              <w:rPr>
                <w:rFonts w:cstheme="minorHAnsi"/>
              </w:rPr>
            </w:pPr>
            <w:r>
              <w:rPr>
                <w:rFonts w:cstheme="minorHAnsi"/>
              </w:rPr>
              <w:t>You Rise Me Up</w:t>
            </w:r>
          </w:p>
        </w:tc>
        <w:tc>
          <w:tcPr>
            <w:tcW w:w="4508" w:type="dxa"/>
            <w:shd w:val="clear" w:color="auto" w:fill="auto"/>
          </w:tcPr>
          <w:p w14:paraId="36D4AEFA" w14:textId="77777777" w:rsidR="000E40AF" w:rsidRDefault="000E40AF" w:rsidP="00085E13">
            <w:pPr>
              <w:rPr>
                <w:rFonts w:cstheme="minorHAnsi"/>
              </w:rPr>
            </w:pPr>
            <w:r>
              <w:rPr>
                <w:rFonts w:cstheme="minorHAnsi"/>
              </w:rPr>
              <w:t>Leesa Pattison</w:t>
            </w:r>
          </w:p>
          <w:p w14:paraId="18496B03" w14:textId="77777777" w:rsidR="004B27E4" w:rsidRPr="003B38F3" w:rsidRDefault="004B27E4" w:rsidP="00085E13">
            <w:pPr>
              <w:rPr>
                <w:rFonts w:cstheme="minorHAnsi"/>
              </w:rPr>
            </w:pPr>
          </w:p>
        </w:tc>
      </w:tr>
      <w:tr w:rsidR="00143850" w:rsidRPr="005B7E5A" w14:paraId="2CC1741D" w14:textId="77777777" w:rsidTr="00DD0C8D">
        <w:tc>
          <w:tcPr>
            <w:tcW w:w="4508" w:type="dxa"/>
            <w:shd w:val="clear" w:color="auto" w:fill="auto"/>
          </w:tcPr>
          <w:p w14:paraId="1623584E" w14:textId="04869810" w:rsidR="00143850" w:rsidRDefault="00143850" w:rsidP="00143850">
            <w:pPr>
              <w:rPr>
                <w:rFonts w:ascii="Calibri" w:hAnsi="Calibri" w:cs="Calibri"/>
                <w:color w:val="000000"/>
              </w:rPr>
            </w:pPr>
            <w:r>
              <w:rPr>
                <w:rFonts w:ascii="Calibri" w:hAnsi="Calibri" w:cs="Calibri"/>
                <w:color w:val="000000"/>
              </w:rPr>
              <w:t xml:space="preserve">NHS CYP (LD </w:t>
            </w:r>
            <w:r w:rsidR="00726BA5">
              <w:rPr>
                <w:rFonts w:ascii="Calibri" w:hAnsi="Calibri" w:cs="Calibri"/>
                <w:color w:val="000000"/>
              </w:rPr>
              <w:t>Programme</w:t>
            </w:r>
            <w:r>
              <w:rPr>
                <w:rFonts w:ascii="Calibri" w:hAnsi="Calibri" w:cs="Calibri"/>
                <w:color w:val="000000"/>
              </w:rPr>
              <w:t>)</w:t>
            </w:r>
          </w:p>
          <w:p w14:paraId="50ACA1DB" w14:textId="77777777" w:rsidR="00143850" w:rsidRDefault="00143850" w:rsidP="00085E13">
            <w:pPr>
              <w:rPr>
                <w:rFonts w:cstheme="minorHAnsi"/>
              </w:rPr>
            </w:pPr>
          </w:p>
        </w:tc>
        <w:tc>
          <w:tcPr>
            <w:tcW w:w="4508" w:type="dxa"/>
            <w:shd w:val="clear" w:color="auto" w:fill="auto"/>
          </w:tcPr>
          <w:p w14:paraId="7D7DA08B" w14:textId="77777777" w:rsidR="00143850" w:rsidRDefault="00143850" w:rsidP="00085E13">
            <w:pPr>
              <w:rPr>
                <w:rFonts w:cstheme="minorHAnsi"/>
              </w:rPr>
            </w:pPr>
            <w:r>
              <w:rPr>
                <w:rFonts w:cstheme="minorHAnsi"/>
              </w:rPr>
              <w:t>David Gill</w:t>
            </w:r>
          </w:p>
          <w:p w14:paraId="0A6D0374" w14:textId="77777777" w:rsidR="00143850" w:rsidRDefault="00143850" w:rsidP="00085E13">
            <w:pPr>
              <w:rPr>
                <w:rFonts w:cstheme="minorHAnsi"/>
              </w:rPr>
            </w:pPr>
            <w:r>
              <w:rPr>
                <w:rFonts w:cstheme="minorHAnsi"/>
              </w:rPr>
              <w:t>Teresa Randon</w:t>
            </w:r>
          </w:p>
          <w:p w14:paraId="09CA30DE" w14:textId="32363D75" w:rsidR="00143850" w:rsidRDefault="00143850" w:rsidP="00085E13">
            <w:pPr>
              <w:rPr>
                <w:rFonts w:cstheme="minorHAnsi"/>
              </w:rPr>
            </w:pPr>
          </w:p>
        </w:tc>
      </w:tr>
    </w:tbl>
    <w:p w14:paraId="5DD04C7C" w14:textId="77777777" w:rsidR="000E40AF" w:rsidRDefault="000E40AF" w:rsidP="000E40AF">
      <w:pPr>
        <w:pStyle w:val="Default"/>
        <w:ind w:left="792"/>
        <w:rPr>
          <w:rFonts w:asciiTheme="minorHAnsi" w:hAnsiTheme="minorHAnsi" w:cstheme="minorHAnsi"/>
          <w:sz w:val="22"/>
          <w:szCs w:val="22"/>
        </w:rPr>
      </w:pPr>
    </w:p>
    <w:p w14:paraId="691C4A14" w14:textId="45D2D9CD" w:rsidR="000E40AF" w:rsidRDefault="00797370" w:rsidP="00797370">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Members of the PPPI stakeholder group will be present in a representative capacity</w:t>
      </w:r>
      <w:r w:rsidR="00DD0C8D">
        <w:rPr>
          <w:rFonts w:asciiTheme="minorHAnsi" w:hAnsiTheme="minorHAnsi" w:cstheme="minorHAnsi"/>
          <w:sz w:val="22"/>
          <w:szCs w:val="22"/>
        </w:rPr>
        <w:t>.</w:t>
      </w:r>
    </w:p>
    <w:p w14:paraId="49BA41A7" w14:textId="4A047BE4" w:rsidR="00797370" w:rsidRDefault="00797370" w:rsidP="000E40AF">
      <w:pPr>
        <w:pStyle w:val="Default"/>
        <w:ind w:left="792"/>
        <w:rPr>
          <w:rFonts w:asciiTheme="minorHAnsi" w:hAnsiTheme="minorHAnsi" w:cstheme="minorHAnsi"/>
          <w:sz w:val="22"/>
          <w:szCs w:val="22"/>
        </w:rPr>
      </w:pPr>
    </w:p>
    <w:p w14:paraId="09756FF3" w14:textId="36A0986E" w:rsidR="00797370" w:rsidRDefault="00797370" w:rsidP="00797370">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The representative from a particular organisation may change from meeting to meeting, deputies may attend</w:t>
      </w:r>
      <w:r w:rsidR="00DD0C8D">
        <w:rPr>
          <w:rFonts w:asciiTheme="minorHAnsi" w:hAnsiTheme="minorHAnsi" w:cstheme="minorHAnsi"/>
          <w:sz w:val="22"/>
          <w:szCs w:val="22"/>
        </w:rPr>
        <w:t>.</w:t>
      </w:r>
      <w:r>
        <w:rPr>
          <w:rFonts w:asciiTheme="minorHAnsi" w:hAnsiTheme="minorHAnsi" w:cstheme="minorHAnsi"/>
          <w:sz w:val="22"/>
          <w:szCs w:val="22"/>
        </w:rPr>
        <w:t xml:space="preserve"> </w:t>
      </w:r>
    </w:p>
    <w:p w14:paraId="7A29971D" w14:textId="77777777" w:rsidR="00797370" w:rsidRDefault="00797370" w:rsidP="00797370">
      <w:pPr>
        <w:pStyle w:val="Default"/>
        <w:ind w:left="360"/>
        <w:rPr>
          <w:rFonts w:asciiTheme="minorHAnsi" w:hAnsiTheme="minorHAnsi" w:cstheme="minorHAnsi"/>
          <w:sz w:val="22"/>
          <w:szCs w:val="22"/>
        </w:rPr>
      </w:pPr>
    </w:p>
    <w:p w14:paraId="34364A8E" w14:textId="7D52CE82" w:rsidR="00797370" w:rsidRPr="00984FFA" w:rsidRDefault="00797370" w:rsidP="00C64C2C">
      <w:pPr>
        <w:pStyle w:val="Default"/>
        <w:numPr>
          <w:ilvl w:val="0"/>
          <w:numId w:val="1"/>
        </w:numPr>
        <w:rPr>
          <w:rFonts w:asciiTheme="minorHAnsi" w:hAnsiTheme="minorHAnsi" w:cstheme="minorHAnsi"/>
          <w:b/>
          <w:bCs/>
          <w:sz w:val="28"/>
          <w:szCs w:val="28"/>
        </w:rPr>
      </w:pPr>
      <w:r w:rsidRPr="00984FFA">
        <w:rPr>
          <w:rFonts w:asciiTheme="minorHAnsi" w:hAnsiTheme="minorHAnsi" w:cstheme="minorHAnsi"/>
          <w:b/>
          <w:bCs/>
          <w:sz w:val="28"/>
          <w:szCs w:val="28"/>
        </w:rPr>
        <w:t>Meetings &amp; Quoracy</w:t>
      </w:r>
    </w:p>
    <w:p w14:paraId="6CC95672" w14:textId="77777777" w:rsidR="000E40AF" w:rsidRDefault="000E40AF" w:rsidP="000E40AF">
      <w:pPr>
        <w:pStyle w:val="Default"/>
        <w:ind w:left="360"/>
        <w:rPr>
          <w:rFonts w:asciiTheme="minorHAnsi" w:hAnsiTheme="minorHAnsi" w:cstheme="minorHAnsi"/>
          <w:sz w:val="22"/>
          <w:szCs w:val="22"/>
        </w:rPr>
      </w:pPr>
    </w:p>
    <w:p w14:paraId="248928BC" w14:textId="6069141E" w:rsidR="000E40AF" w:rsidRDefault="00C9479C" w:rsidP="000E40AF">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Group</w:t>
      </w:r>
      <w:r w:rsidR="000E40AF">
        <w:rPr>
          <w:rFonts w:asciiTheme="minorHAnsi" w:hAnsiTheme="minorHAnsi" w:cstheme="minorHAnsi"/>
          <w:sz w:val="22"/>
          <w:szCs w:val="22"/>
        </w:rPr>
        <w:t xml:space="preserve"> 1 meetings will be held 2-4 times a year. </w:t>
      </w:r>
      <w:r>
        <w:rPr>
          <w:rFonts w:asciiTheme="minorHAnsi" w:hAnsiTheme="minorHAnsi" w:cstheme="minorHAnsi"/>
          <w:sz w:val="22"/>
          <w:szCs w:val="22"/>
        </w:rPr>
        <w:t>Group</w:t>
      </w:r>
      <w:r w:rsidR="000E40AF">
        <w:rPr>
          <w:rFonts w:asciiTheme="minorHAnsi" w:hAnsiTheme="minorHAnsi" w:cstheme="minorHAnsi"/>
          <w:sz w:val="22"/>
          <w:szCs w:val="22"/>
        </w:rPr>
        <w:t xml:space="preserve"> 2 meetings will be held 1-2 times a year.</w:t>
      </w:r>
    </w:p>
    <w:p w14:paraId="3A9D43DC" w14:textId="0306521F" w:rsidR="000E40AF" w:rsidRDefault="000E40AF" w:rsidP="000E40AF">
      <w:pPr>
        <w:pStyle w:val="Default"/>
        <w:ind w:left="792"/>
        <w:rPr>
          <w:rFonts w:asciiTheme="minorHAnsi" w:hAnsiTheme="minorHAnsi" w:cstheme="minorHAnsi"/>
          <w:sz w:val="22"/>
          <w:szCs w:val="22"/>
        </w:rPr>
      </w:pPr>
      <w:r>
        <w:rPr>
          <w:rFonts w:asciiTheme="minorHAnsi" w:hAnsiTheme="minorHAnsi" w:cstheme="minorHAnsi"/>
          <w:sz w:val="22"/>
          <w:szCs w:val="22"/>
        </w:rPr>
        <w:t xml:space="preserve"> </w:t>
      </w:r>
    </w:p>
    <w:p w14:paraId="3E413473" w14:textId="36E1A3CA" w:rsidR="000E40AF" w:rsidRPr="000E40AF" w:rsidRDefault="000E40AF" w:rsidP="000E40AF">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 xml:space="preserve">For both </w:t>
      </w:r>
      <w:r w:rsidR="00C9479C">
        <w:rPr>
          <w:rFonts w:asciiTheme="minorHAnsi" w:hAnsiTheme="minorHAnsi" w:cstheme="minorHAnsi"/>
          <w:sz w:val="22"/>
          <w:szCs w:val="22"/>
        </w:rPr>
        <w:t>Group</w:t>
      </w:r>
      <w:r>
        <w:rPr>
          <w:rFonts w:asciiTheme="minorHAnsi" w:hAnsiTheme="minorHAnsi" w:cstheme="minorHAnsi"/>
          <w:sz w:val="22"/>
          <w:szCs w:val="22"/>
        </w:rPr>
        <w:t xml:space="preserve"> 1 and </w:t>
      </w:r>
      <w:r w:rsidR="00C9479C">
        <w:rPr>
          <w:rFonts w:asciiTheme="minorHAnsi" w:hAnsiTheme="minorHAnsi" w:cstheme="minorHAnsi"/>
          <w:sz w:val="22"/>
          <w:szCs w:val="22"/>
        </w:rPr>
        <w:t>Group</w:t>
      </w:r>
      <w:r>
        <w:rPr>
          <w:rFonts w:asciiTheme="minorHAnsi" w:hAnsiTheme="minorHAnsi" w:cstheme="minorHAnsi"/>
          <w:sz w:val="22"/>
          <w:szCs w:val="22"/>
        </w:rPr>
        <w:t xml:space="preserve"> 2 meetings, </w:t>
      </w:r>
      <w:r w:rsidRPr="000E40AF">
        <w:rPr>
          <w:rFonts w:cstheme="minorHAnsi"/>
          <w:sz w:val="22"/>
          <w:szCs w:val="22"/>
          <w:lang w:val="en-US"/>
        </w:rPr>
        <w:t xml:space="preserve">a minimum number of one third of the members of the group are required for decision-making purposes. The quorum must include a minimum number of 1 representative from the NCMD Team at the University of Bristol as the lead organisation and 1 representative from </w:t>
      </w:r>
      <w:r w:rsidR="00C9479C">
        <w:rPr>
          <w:rFonts w:cstheme="minorHAnsi"/>
          <w:sz w:val="22"/>
          <w:szCs w:val="22"/>
          <w:lang w:val="en-US"/>
        </w:rPr>
        <w:t>a partner charity (</w:t>
      </w:r>
      <w:r w:rsidRPr="000E40AF">
        <w:rPr>
          <w:rFonts w:cstheme="minorHAnsi"/>
          <w:sz w:val="22"/>
          <w:szCs w:val="22"/>
          <w:lang w:val="en-US"/>
        </w:rPr>
        <w:t>The Lullaby Trust, Sands or CBUK</w:t>
      </w:r>
      <w:r w:rsidR="00C9479C">
        <w:rPr>
          <w:rFonts w:cstheme="minorHAnsi"/>
          <w:sz w:val="22"/>
          <w:szCs w:val="22"/>
          <w:lang w:val="en-US"/>
        </w:rPr>
        <w:t>)</w:t>
      </w:r>
      <w:r w:rsidRPr="000E40AF">
        <w:rPr>
          <w:rFonts w:cstheme="minorHAnsi"/>
          <w:sz w:val="22"/>
          <w:szCs w:val="22"/>
          <w:lang w:val="en-US"/>
        </w:rPr>
        <w:t>.</w:t>
      </w:r>
    </w:p>
    <w:p w14:paraId="562A8A86" w14:textId="77777777" w:rsidR="000E40AF" w:rsidRDefault="000E40AF" w:rsidP="000E40AF">
      <w:pPr>
        <w:pStyle w:val="Default"/>
        <w:rPr>
          <w:rFonts w:asciiTheme="minorHAnsi" w:hAnsiTheme="minorHAnsi" w:cstheme="minorHAnsi"/>
          <w:sz w:val="22"/>
          <w:szCs w:val="22"/>
        </w:rPr>
      </w:pPr>
    </w:p>
    <w:p w14:paraId="5422809E" w14:textId="6017FFF3" w:rsidR="000E40AF" w:rsidRPr="000E40AF" w:rsidRDefault="000E40AF" w:rsidP="000E40AF">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Individual members as individuals</w:t>
      </w:r>
      <w:r w:rsidRPr="000E40AF">
        <w:rPr>
          <w:rFonts w:asciiTheme="minorHAnsi" w:hAnsiTheme="minorHAnsi" w:cstheme="minorHAnsi"/>
          <w:sz w:val="22"/>
          <w:szCs w:val="22"/>
        </w:rPr>
        <w:t xml:space="preserve"> </w:t>
      </w:r>
      <w:r w:rsidRPr="000E40AF">
        <w:rPr>
          <w:rFonts w:cstheme="minorHAnsi"/>
          <w:sz w:val="22"/>
          <w:szCs w:val="22"/>
        </w:rPr>
        <w:t>or on behalf of the organisations they represent may be asked to provide advice between meetings depending upon their availability and expertise.</w:t>
      </w:r>
    </w:p>
    <w:p w14:paraId="13C300BF" w14:textId="77777777" w:rsidR="000E40AF" w:rsidRPr="000E40AF" w:rsidRDefault="000E40AF" w:rsidP="000E40AF">
      <w:pPr>
        <w:pStyle w:val="Default"/>
        <w:rPr>
          <w:rFonts w:asciiTheme="minorHAnsi" w:hAnsiTheme="minorHAnsi" w:cstheme="minorHAnsi"/>
          <w:sz w:val="22"/>
          <w:szCs w:val="22"/>
        </w:rPr>
      </w:pPr>
    </w:p>
    <w:p w14:paraId="6685FE56" w14:textId="42AC16CC" w:rsidR="000E40AF" w:rsidRDefault="000E40AF" w:rsidP="000E40AF">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 xml:space="preserve">Travel expenses (standard class travel) </w:t>
      </w:r>
      <w:r w:rsidRPr="000E40AF">
        <w:rPr>
          <w:rFonts w:cstheme="minorHAnsi"/>
          <w:sz w:val="22"/>
          <w:szCs w:val="22"/>
        </w:rPr>
        <w:t>and childcare expenses will be paid but otherwise this is a non-remunerated role.</w:t>
      </w:r>
      <w:r w:rsidRPr="000E40AF">
        <w:rPr>
          <w:rFonts w:asciiTheme="minorHAnsi" w:hAnsiTheme="minorHAnsi" w:cstheme="minorHAnsi"/>
          <w:sz w:val="22"/>
          <w:szCs w:val="22"/>
        </w:rPr>
        <w:t xml:space="preserve">  </w:t>
      </w:r>
    </w:p>
    <w:p w14:paraId="7721F2F2" w14:textId="5C9E6F47" w:rsidR="00984FFA" w:rsidRDefault="00984FFA">
      <w:pPr>
        <w:rPr>
          <w:rFonts w:cstheme="minorHAnsi"/>
          <w:color w:val="000000"/>
        </w:rPr>
      </w:pPr>
      <w:r>
        <w:rPr>
          <w:rFonts w:cstheme="minorHAnsi"/>
        </w:rPr>
        <w:br w:type="page"/>
      </w:r>
    </w:p>
    <w:p w14:paraId="451FE1A4" w14:textId="77777777" w:rsidR="00797370" w:rsidRDefault="00797370" w:rsidP="004B27E4">
      <w:pPr>
        <w:pStyle w:val="Default"/>
        <w:rPr>
          <w:rFonts w:asciiTheme="minorHAnsi" w:hAnsiTheme="minorHAnsi" w:cstheme="minorHAnsi"/>
          <w:sz w:val="22"/>
          <w:szCs w:val="22"/>
        </w:rPr>
      </w:pPr>
    </w:p>
    <w:p w14:paraId="5595A550" w14:textId="0A557828" w:rsidR="00797370" w:rsidRPr="00984FFA" w:rsidRDefault="00797370" w:rsidP="00C64C2C">
      <w:pPr>
        <w:pStyle w:val="Default"/>
        <w:numPr>
          <w:ilvl w:val="0"/>
          <w:numId w:val="1"/>
        </w:numPr>
        <w:rPr>
          <w:rFonts w:asciiTheme="minorHAnsi" w:hAnsiTheme="minorHAnsi" w:cstheme="minorHAnsi"/>
          <w:b/>
          <w:bCs/>
          <w:sz w:val="28"/>
          <w:szCs w:val="28"/>
        </w:rPr>
      </w:pPr>
      <w:r w:rsidRPr="00984FFA">
        <w:rPr>
          <w:rFonts w:asciiTheme="minorHAnsi" w:hAnsiTheme="minorHAnsi" w:cstheme="minorHAnsi"/>
          <w:b/>
          <w:bCs/>
          <w:sz w:val="28"/>
          <w:szCs w:val="28"/>
        </w:rPr>
        <w:t>Governance</w:t>
      </w:r>
    </w:p>
    <w:bookmarkEnd w:id="1"/>
    <w:p w14:paraId="684E4C72" w14:textId="77777777" w:rsidR="00D76215" w:rsidRPr="005B7E5A" w:rsidRDefault="00D76215" w:rsidP="00D256E9">
      <w:pPr>
        <w:spacing w:after="0" w:line="240" w:lineRule="auto"/>
        <w:rPr>
          <w:rFonts w:cstheme="minorHAnsi"/>
        </w:rPr>
      </w:pPr>
    </w:p>
    <w:p w14:paraId="0BCB720B" w14:textId="77777777" w:rsidR="00D76215" w:rsidRPr="003B38F3" w:rsidRDefault="00D76215" w:rsidP="00D256E9">
      <w:pPr>
        <w:spacing w:after="0" w:line="240" w:lineRule="auto"/>
        <w:rPr>
          <w:rFonts w:cstheme="minorHAnsi"/>
        </w:rPr>
      </w:pPr>
    </w:p>
    <w:p w14:paraId="1BD4C999" w14:textId="36423A91" w:rsidR="00D76215" w:rsidRDefault="00C9479C" w:rsidP="00D256E9">
      <w:pPr>
        <w:spacing w:after="0" w:line="240" w:lineRule="auto"/>
      </w:pPr>
      <w:r>
        <w:object w:dxaOrig="9526" w:dyaOrig="9976" w14:anchorId="28990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72.5pt" o:ole="">
            <v:imagedata r:id="rId8" o:title=""/>
          </v:shape>
          <o:OLEObject Type="Embed" ProgID="Visio.Drawing.15" ShapeID="_x0000_i1025" DrawAspect="Content" ObjectID="_1812779008" r:id="rId9"/>
        </w:object>
      </w:r>
    </w:p>
    <w:sectPr w:rsidR="00D7621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0A6B" w14:textId="77777777" w:rsidR="00D76215" w:rsidRDefault="00D76215" w:rsidP="00D76215">
      <w:pPr>
        <w:spacing w:after="0" w:line="240" w:lineRule="auto"/>
      </w:pPr>
      <w:r>
        <w:separator/>
      </w:r>
    </w:p>
  </w:endnote>
  <w:endnote w:type="continuationSeparator" w:id="0">
    <w:p w14:paraId="71514847" w14:textId="77777777" w:rsidR="00D76215" w:rsidRDefault="00D76215" w:rsidP="00D7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7603" w14:textId="77777777" w:rsidR="00984FFA" w:rsidRDefault="00984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42921"/>
      <w:docPartObj>
        <w:docPartGallery w:val="Page Numbers (Bottom of Page)"/>
        <w:docPartUnique/>
      </w:docPartObj>
    </w:sdtPr>
    <w:sdtEndPr/>
    <w:sdtContent>
      <w:sdt>
        <w:sdtPr>
          <w:id w:val="1728636285"/>
          <w:docPartObj>
            <w:docPartGallery w:val="Page Numbers (Top of Page)"/>
            <w:docPartUnique/>
          </w:docPartObj>
        </w:sdtPr>
        <w:sdtEndPr/>
        <w:sdtContent>
          <w:p w14:paraId="6113069D" w14:textId="1F166A1B" w:rsidR="00984FFA" w:rsidRDefault="00984F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59DC0F" w14:textId="77777777" w:rsidR="00984FFA" w:rsidRDefault="00984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4A73" w14:textId="77777777" w:rsidR="00984FFA" w:rsidRDefault="00984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FECD" w14:textId="77777777" w:rsidR="00D76215" w:rsidRDefault="00D76215" w:rsidP="00D76215">
      <w:pPr>
        <w:spacing w:after="0" w:line="240" w:lineRule="auto"/>
      </w:pPr>
      <w:r>
        <w:separator/>
      </w:r>
    </w:p>
  </w:footnote>
  <w:footnote w:type="continuationSeparator" w:id="0">
    <w:p w14:paraId="037E0127" w14:textId="77777777" w:rsidR="00D76215" w:rsidRDefault="00D76215" w:rsidP="00D76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DAA2" w14:textId="77777777" w:rsidR="00984FFA" w:rsidRDefault="00984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7C0A" w14:textId="77777777" w:rsidR="00984FFA" w:rsidRDefault="00984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25E0" w14:textId="77777777" w:rsidR="00984FFA" w:rsidRDefault="00984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B4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744FD"/>
    <w:multiLevelType w:val="hybridMultilevel"/>
    <w:tmpl w:val="A8D0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A0DB8"/>
    <w:multiLevelType w:val="hybridMultilevel"/>
    <w:tmpl w:val="EED61C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3620BF"/>
    <w:multiLevelType w:val="multilevel"/>
    <w:tmpl w:val="F99EB3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8E8594F"/>
    <w:multiLevelType w:val="multilevel"/>
    <w:tmpl w:val="F99EB3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49307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A455F0"/>
    <w:multiLevelType w:val="hybridMultilevel"/>
    <w:tmpl w:val="5A2A9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3164190">
    <w:abstractNumId w:val="0"/>
  </w:num>
  <w:num w:numId="2" w16cid:durableId="920918070">
    <w:abstractNumId w:val="6"/>
  </w:num>
  <w:num w:numId="3" w16cid:durableId="1946844244">
    <w:abstractNumId w:val="2"/>
  </w:num>
  <w:num w:numId="4" w16cid:durableId="1433014724">
    <w:abstractNumId w:val="1"/>
  </w:num>
  <w:num w:numId="5" w16cid:durableId="1692104244">
    <w:abstractNumId w:val="5"/>
  </w:num>
  <w:num w:numId="6" w16cid:durableId="309288966">
    <w:abstractNumId w:val="3"/>
  </w:num>
  <w:num w:numId="7" w16cid:durableId="4938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15"/>
    <w:rsid w:val="000445F6"/>
    <w:rsid w:val="00061D88"/>
    <w:rsid w:val="000A1F92"/>
    <w:rsid w:val="000E40AF"/>
    <w:rsid w:val="00143850"/>
    <w:rsid w:val="001D2DD8"/>
    <w:rsid w:val="001E5841"/>
    <w:rsid w:val="00211C93"/>
    <w:rsid w:val="002C3739"/>
    <w:rsid w:val="002F035A"/>
    <w:rsid w:val="00317179"/>
    <w:rsid w:val="00321B8E"/>
    <w:rsid w:val="00341745"/>
    <w:rsid w:val="003A5A83"/>
    <w:rsid w:val="003E6698"/>
    <w:rsid w:val="004061F6"/>
    <w:rsid w:val="004227D8"/>
    <w:rsid w:val="00460299"/>
    <w:rsid w:val="004B27E4"/>
    <w:rsid w:val="004C69E6"/>
    <w:rsid w:val="004E5813"/>
    <w:rsid w:val="00533DB2"/>
    <w:rsid w:val="00535374"/>
    <w:rsid w:val="00583AC6"/>
    <w:rsid w:val="005A7466"/>
    <w:rsid w:val="00674576"/>
    <w:rsid w:val="006F6C17"/>
    <w:rsid w:val="00726BA5"/>
    <w:rsid w:val="00797370"/>
    <w:rsid w:val="008349F9"/>
    <w:rsid w:val="00966604"/>
    <w:rsid w:val="00984FFA"/>
    <w:rsid w:val="009B5B08"/>
    <w:rsid w:val="009F6B68"/>
    <w:rsid w:val="00A11794"/>
    <w:rsid w:val="00A22646"/>
    <w:rsid w:val="00A22722"/>
    <w:rsid w:val="00A25F6D"/>
    <w:rsid w:val="00A45F93"/>
    <w:rsid w:val="00A862EF"/>
    <w:rsid w:val="00B0673D"/>
    <w:rsid w:val="00BA1224"/>
    <w:rsid w:val="00C12DE4"/>
    <w:rsid w:val="00C64C2C"/>
    <w:rsid w:val="00C9479C"/>
    <w:rsid w:val="00C97E6E"/>
    <w:rsid w:val="00CD5D01"/>
    <w:rsid w:val="00CE03D8"/>
    <w:rsid w:val="00CF75D8"/>
    <w:rsid w:val="00D23759"/>
    <w:rsid w:val="00D256E9"/>
    <w:rsid w:val="00D73BA4"/>
    <w:rsid w:val="00D76215"/>
    <w:rsid w:val="00DD0C8D"/>
    <w:rsid w:val="00E04E74"/>
    <w:rsid w:val="00E345F5"/>
    <w:rsid w:val="00E873F6"/>
    <w:rsid w:val="00F53D9E"/>
    <w:rsid w:val="00F5573B"/>
    <w:rsid w:val="00F61155"/>
    <w:rsid w:val="00FB30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42300"/>
  <w15:chartTrackingRefBased/>
  <w15:docId w15:val="{1BD0137B-FD98-4E17-948A-277BBF8F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215"/>
  </w:style>
  <w:style w:type="paragraph" w:styleId="Heading1">
    <w:name w:val="heading 1"/>
    <w:basedOn w:val="Normal"/>
    <w:next w:val="Normal"/>
    <w:link w:val="Heading1Char"/>
    <w:uiPriority w:val="9"/>
    <w:qFormat/>
    <w:rsid w:val="00D762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Heading1"/>
    <w:next w:val="Normal"/>
    <w:rsid w:val="00D76215"/>
    <w:pPr>
      <w:keepLines w:val="0"/>
      <w:autoSpaceDE w:val="0"/>
      <w:autoSpaceDN w:val="0"/>
      <w:spacing w:before="480" w:line="240" w:lineRule="auto"/>
    </w:pPr>
    <w:rPr>
      <w:rFonts w:ascii="Arial" w:eastAsia="Times New Roman" w:hAnsi="Arial" w:cs="Times New Roman"/>
      <w:b/>
      <w:bCs/>
      <w:smallCaps/>
      <w:color w:val="auto"/>
      <w:kern w:val="28"/>
      <w:szCs w:val="24"/>
      <w:lang w:eastAsia="en-US"/>
    </w:rPr>
  </w:style>
  <w:style w:type="paragraph" w:customStyle="1" w:styleId="Table">
    <w:name w:val="Table"/>
    <w:basedOn w:val="Normal"/>
    <w:rsid w:val="00D76215"/>
    <w:pPr>
      <w:spacing w:before="60" w:after="40" w:line="240" w:lineRule="auto"/>
    </w:pPr>
    <w:rPr>
      <w:rFonts w:ascii="Arial" w:eastAsia="SimSun" w:hAnsi="Arial" w:cs="Times New Roman"/>
      <w:sz w:val="18"/>
      <w:szCs w:val="20"/>
      <w:lang w:val="en-CA"/>
    </w:rPr>
  </w:style>
  <w:style w:type="paragraph" w:styleId="ListParagraph">
    <w:name w:val="List Paragraph"/>
    <w:basedOn w:val="Normal"/>
    <w:uiPriority w:val="34"/>
    <w:qFormat/>
    <w:rsid w:val="00D76215"/>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D76215"/>
    <w:rPr>
      <w:sz w:val="16"/>
      <w:szCs w:val="16"/>
    </w:rPr>
  </w:style>
  <w:style w:type="paragraph" w:styleId="CommentText">
    <w:name w:val="annotation text"/>
    <w:basedOn w:val="Normal"/>
    <w:link w:val="CommentTextChar"/>
    <w:uiPriority w:val="99"/>
    <w:unhideWhenUsed/>
    <w:rsid w:val="00D76215"/>
    <w:pPr>
      <w:spacing w:line="240" w:lineRule="auto"/>
    </w:pPr>
    <w:rPr>
      <w:sz w:val="20"/>
      <w:szCs w:val="20"/>
    </w:rPr>
  </w:style>
  <w:style w:type="character" w:customStyle="1" w:styleId="CommentTextChar">
    <w:name w:val="Comment Text Char"/>
    <w:basedOn w:val="DefaultParagraphFont"/>
    <w:link w:val="CommentText"/>
    <w:uiPriority w:val="99"/>
    <w:rsid w:val="00D76215"/>
    <w:rPr>
      <w:sz w:val="20"/>
      <w:szCs w:val="20"/>
    </w:rPr>
  </w:style>
  <w:style w:type="paragraph" w:customStyle="1" w:styleId="Default">
    <w:name w:val="Default"/>
    <w:rsid w:val="00D7621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76215"/>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D76215"/>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D76215"/>
    <w:rPr>
      <w:vertAlign w:val="superscript"/>
    </w:rPr>
  </w:style>
  <w:style w:type="table" w:styleId="TableGrid">
    <w:name w:val="Table Grid"/>
    <w:basedOn w:val="TableNormal"/>
    <w:uiPriority w:val="39"/>
    <w:rsid w:val="00D76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21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97E6E"/>
    <w:pPr>
      <w:spacing w:after="0" w:line="240" w:lineRule="auto"/>
    </w:pPr>
  </w:style>
  <w:style w:type="paragraph" w:styleId="CommentSubject">
    <w:name w:val="annotation subject"/>
    <w:basedOn w:val="CommentText"/>
    <w:next w:val="CommentText"/>
    <w:link w:val="CommentSubjectChar"/>
    <w:uiPriority w:val="99"/>
    <w:semiHidden/>
    <w:unhideWhenUsed/>
    <w:rsid w:val="00321B8E"/>
    <w:rPr>
      <w:b/>
      <w:bCs/>
    </w:rPr>
  </w:style>
  <w:style w:type="character" w:customStyle="1" w:styleId="CommentSubjectChar">
    <w:name w:val="Comment Subject Char"/>
    <w:basedOn w:val="CommentTextChar"/>
    <w:link w:val="CommentSubject"/>
    <w:uiPriority w:val="99"/>
    <w:semiHidden/>
    <w:rsid w:val="00321B8E"/>
    <w:rPr>
      <w:b/>
      <w:bCs/>
      <w:sz w:val="20"/>
      <w:szCs w:val="20"/>
    </w:rPr>
  </w:style>
  <w:style w:type="paragraph" w:styleId="Header">
    <w:name w:val="header"/>
    <w:basedOn w:val="Normal"/>
    <w:link w:val="HeaderChar"/>
    <w:uiPriority w:val="99"/>
    <w:unhideWhenUsed/>
    <w:rsid w:val="00984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FFA"/>
  </w:style>
  <w:style w:type="paragraph" w:styleId="Footer">
    <w:name w:val="footer"/>
    <w:basedOn w:val="Normal"/>
    <w:link w:val="FooterChar"/>
    <w:uiPriority w:val="99"/>
    <w:unhideWhenUsed/>
    <w:rsid w:val="00984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FFA"/>
  </w:style>
  <w:style w:type="character" w:styleId="Hyperlink">
    <w:name w:val="Hyperlink"/>
    <w:basedOn w:val="DefaultParagraphFont"/>
    <w:uiPriority w:val="99"/>
    <w:unhideWhenUsed/>
    <w:rsid w:val="008349F9"/>
    <w:rPr>
      <w:color w:val="0563C1" w:themeColor="hyperlink"/>
      <w:u w:val="single"/>
    </w:rPr>
  </w:style>
  <w:style w:type="character" w:styleId="UnresolvedMention">
    <w:name w:val="Unresolved Mention"/>
    <w:basedOn w:val="DefaultParagraphFont"/>
    <w:uiPriority w:val="99"/>
    <w:semiHidden/>
    <w:unhideWhenUsed/>
    <w:rsid w:val="00834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9917">
      <w:bodyDiv w:val="1"/>
      <w:marLeft w:val="0"/>
      <w:marRight w:val="0"/>
      <w:marTop w:val="0"/>
      <w:marBottom w:val="0"/>
      <w:divBdr>
        <w:top w:val="none" w:sz="0" w:space="0" w:color="auto"/>
        <w:left w:val="none" w:sz="0" w:space="0" w:color="auto"/>
        <w:bottom w:val="none" w:sz="0" w:space="0" w:color="auto"/>
        <w:right w:val="none" w:sz="0" w:space="0" w:color="auto"/>
      </w:divBdr>
    </w:div>
    <w:div w:id="418215967">
      <w:bodyDiv w:val="1"/>
      <w:marLeft w:val="0"/>
      <w:marRight w:val="0"/>
      <w:marTop w:val="0"/>
      <w:marBottom w:val="0"/>
      <w:divBdr>
        <w:top w:val="none" w:sz="0" w:space="0" w:color="auto"/>
        <w:left w:val="none" w:sz="0" w:space="0" w:color="auto"/>
        <w:bottom w:val="none" w:sz="0" w:space="0" w:color="auto"/>
        <w:right w:val="none" w:sz="0" w:space="0" w:color="auto"/>
      </w:divBdr>
    </w:div>
    <w:div w:id="434448248">
      <w:bodyDiv w:val="1"/>
      <w:marLeft w:val="0"/>
      <w:marRight w:val="0"/>
      <w:marTop w:val="0"/>
      <w:marBottom w:val="0"/>
      <w:divBdr>
        <w:top w:val="none" w:sz="0" w:space="0" w:color="auto"/>
        <w:left w:val="none" w:sz="0" w:space="0" w:color="auto"/>
        <w:bottom w:val="none" w:sz="0" w:space="0" w:color="auto"/>
        <w:right w:val="none" w:sz="0" w:space="0" w:color="auto"/>
      </w:divBdr>
    </w:div>
    <w:div w:id="475997093">
      <w:bodyDiv w:val="1"/>
      <w:marLeft w:val="0"/>
      <w:marRight w:val="0"/>
      <w:marTop w:val="0"/>
      <w:marBottom w:val="0"/>
      <w:divBdr>
        <w:top w:val="none" w:sz="0" w:space="0" w:color="auto"/>
        <w:left w:val="none" w:sz="0" w:space="0" w:color="auto"/>
        <w:bottom w:val="none" w:sz="0" w:space="0" w:color="auto"/>
        <w:right w:val="none" w:sz="0" w:space="0" w:color="auto"/>
      </w:divBdr>
    </w:div>
    <w:div w:id="696085354">
      <w:bodyDiv w:val="1"/>
      <w:marLeft w:val="0"/>
      <w:marRight w:val="0"/>
      <w:marTop w:val="0"/>
      <w:marBottom w:val="0"/>
      <w:divBdr>
        <w:top w:val="none" w:sz="0" w:space="0" w:color="auto"/>
        <w:left w:val="none" w:sz="0" w:space="0" w:color="auto"/>
        <w:bottom w:val="none" w:sz="0" w:space="0" w:color="auto"/>
        <w:right w:val="none" w:sz="0" w:space="0" w:color="auto"/>
      </w:divBdr>
    </w:div>
    <w:div w:id="754323344">
      <w:bodyDiv w:val="1"/>
      <w:marLeft w:val="0"/>
      <w:marRight w:val="0"/>
      <w:marTop w:val="0"/>
      <w:marBottom w:val="0"/>
      <w:divBdr>
        <w:top w:val="none" w:sz="0" w:space="0" w:color="auto"/>
        <w:left w:val="none" w:sz="0" w:space="0" w:color="auto"/>
        <w:bottom w:val="none" w:sz="0" w:space="0" w:color="auto"/>
        <w:right w:val="none" w:sz="0" w:space="0" w:color="auto"/>
      </w:divBdr>
    </w:div>
    <w:div w:id="906838915">
      <w:bodyDiv w:val="1"/>
      <w:marLeft w:val="0"/>
      <w:marRight w:val="0"/>
      <w:marTop w:val="0"/>
      <w:marBottom w:val="0"/>
      <w:divBdr>
        <w:top w:val="none" w:sz="0" w:space="0" w:color="auto"/>
        <w:left w:val="none" w:sz="0" w:space="0" w:color="auto"/>
        <w:bottom w:val="none" w:sz="0" w:space="0" w:color="auto"/>
        <w:right w:val="none" w:sz="0" w:space="0" w:color="auto"/>
      </w:divBdr>
    </w:div>
    <w:div w:id="977537438">
      <w:bodyDiv w:val="1"/>
      <w:marLeft w:val="0"/>
      <w:marRight w:val="0"/>
      <w:marTop w:val="0"/>
      <w:marBottom w:val="0"/>
      <w:divBdr>
        <w:top w:val="none" w:sz="0" w:space="0" w:color="auto"/>
        <w:left w:val="none" w:sz="0" w:space="0" w:color="auto"/>
        <w:bottom w:val="none" w:sz="0" w:space="0" w:color="auto"/>
        <w:right w:val="none" w:sz="0" w:space="0" w:color="auto"/>
      </w:divBdr>
    </w:div>
    <w:div w:id="1169441506">
      <w:bodyDiv w:val="1"/>
      <w:marLeft w:val="0"/>
      <w:marRight w:val="0"/>
      <w:marTop w:val="0"/>
      <w:marBottom w:val="0"/>
      <w:divBdr>
        <w:top w:val="none" w:sz="0" w:space="0" w:color="auto"/>
        <w:left w:val="none" w:sz="0" w:space="0" w:color="auto"/>
        <w:bottom w:val="none" w:sz="0" w:space="0" w:color="auto"/>
        <w:right w:val="none" w:sz="0" w:space="0" w:color="auto"/>
      </w:divBdr>
    </w:div>
    <w:div w:id="1204245118">
      <w:bodyDiv w:val="1"/>
      <w:marLeft w:val="0"/>
      <w:marRight w:val="0"/>
      <w:marTop w:val="0"/>
      <w:marBottom w:val="0"/>
      <w:divBdr>
        <w:top w:val="none" w:sz="0" w:space="0" w:color="auto"/>
        <w:left w:val="none" w:sz="0" w:space="0" w:color="auto"/>
        <w:bottom w:val="none" w:sz="0" w:space="0" w:color="auto"/>
        <w:right w:val="none" w:sz="0" w:space="0" w:color="auto"/>
      </w:divBdr>
    </w:div>
    <w:div w:id="1431050300">
      <w:bodyDiv w:val="1"/>
      <w:marLeft w:val="0"/>
      <w:marRight w:val="0"/>
      <w:marTop w:val="0"/>
      <w:marBottom w:val="0"/>
      <w:divBdr>
        <w:top w:val="none" w:sz="0" w:space="0" w:color="auto"/>
        <w:left w:val="none" w:sz="0" w:space="0" w:color="auto"/>
        <w:bottom w:val="none" w:sz="0" w:space="0" w:color="auto"/>
        <w:right w:val="none" w:sz="0" w:space="0" w:color="auto"/>
      </w:divBdr>
    </w:div>
    <w:div w:id="1897741062">
      <w:bodyDiv w:val="1"/>
      <w:marLeft w:val="0"/>
      <w:marRight w:val="0"/>
      <w:marTop w:val="0"/>
      <w:marBottom w:val="0"/>
      <w:divBdr>
        <w:top w:val="none" w:sz="0" w:space="0" w:color="auto"/>
        <w:left w:val="none" w:sz="0" w:space="0" w:color="auto"/>
        <w:bottom w:val="none" w:sz="0" w:space="0" w:color="auto"/>
        <w:right w:val="none" w:sz="0" w:space="0" w:color="auto"/>
      </w:divBdr>
    </w:div>
    <w:div w:id="19295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Sleap</dc:creator>
  <cp:keywords/>
  <dc:description/>
  <cp:lastModifiedBy>Vicky Sleap</cp:lastModifiedBy>
  <cp:revision>3</cp:revision>
  <dcterms:created xsi:type="dcterms:W3CDTF">2025-06-30T07:51:00Z</dcterms:created>
  <dcterms:modified xsi:type="dcterms:W3CDTF">2025-06-30T07:57:00Z</dcterms:modified>
</cp:coreProperties>
</file>